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B80BB" w14:textId="4DF25ADC" w:rsidR="00DB4713" w:rsidRPr="00AB2DEE" w:rsidRDefault="00AB2DEE" w:rsidP="00BA4116">
      <w:pPr>
        <w:widowControl w:val="0"/>
        <w:tabs>
          <w:tab w:val="left" w:pos="1683"/>
        </w:tabs>
        <w:spacing w:after="0" w:line="360" w:lineRule="auto"/>
        <w:rPr>
          <w:rFonts w:asciiTheme="minorHAnsi" w:hAnsiTheme="minorHAnsi" w:cstheme="minorHAnsi"/>
          <w:b/>
          <w:sz w:val="24"/>
          <w:szCs w:val="24"/>
          <w:lang w:val="en-US"/>
        </w:rPr>
      </w:pPr>
      <w:r w:rsidRPr="00AB2DEE">
        <w:rPr>
          <w:rFonts w:asciiTheme="minorHAnsi" w:hAnsiTheme="minorHAnsi" w:cstheme="minorHAnsi"/>
          <w:b/>
          <w:sz w:val="24"/>
          <w:szCs w:val="24"/>
          <w:lang w:val="en-US"/>
        </w:rPr>
        <w:t>Annex</w:t>
      </w:r>
      <w:r w:rsidR="00BA4116" w:rsidRPr="00AB2DEE">
        <w:rPr>
          <w:rFonts w:asciiTheme="minorHAnsi" w:hAnsiTheme="minorHAnsi" w:cstheme="minorHAnsi"/>
          <w:b/>
          <w:sz w:val="24"/>
          <w:szCs w:val="24"/>
          <w:lang w:val="en-US"/>
        </w:rPr>
        <w:t xml:space="preserve"> n</w:t>
      </w:r>
      <w:r w:rsidRPr="00AB2DEE">
        <w:rPr>
          <w:rFonts w:asciiTheme="minorHAnsi" w:hAnsiTheme="minorHAnsi" w:cstheme="minorHAnsi"/>
          <w:b/>
          <w:sz w:val="24"/>
          <w:szCs w:val="24"/>
          <w:lang w:val="en-US"/>
        </w:rPr>
        <w:t>o</w:t>
      </w:r>
      <w:r w:rsidR="00BA4116" w:rsidRPr="00AB2DEE">
        <w:rPr>
          <w:rFonts w:asciiTheme="minorHAnsi" w:hAnsiTheme="minorHAnsi" w:cstheme="minorHAnsi"/>
          <w:b/>
          <w:sz w:val="24"/>
          <w:szCs w:val="24"/>
          <w:lang w:val="en-US"/>
        </w:rPr>
        <w:t xml:space="preserve"> 1 </w:t>
      </w:r>
      <w:r w:rsidRPr="00AB2DEE">
        <w:rPr>
          <w:rFonts w:asciiTheme="minorHAnsi" w:hAnsiTheme="minorHAnsi" w:cstheme="minorHAnsi"/>
          <w:b/>
          <w:sz w:val="24"/>
          <w:szCs w:val="24"/>
          <w:lang w:val="en-US"/>
        </w:rPr>
        <w:t xml:space="preserve">to </w:t>
      </w:r>
      <w:r w:rsidR="00D9265C">
        <w:rPr>
          <w:rFonts w:asciiTheme="minorHAnsi" w:hAnsiTheme="minorHAnsi" w:cstheme="minorHAnsi"/>
          <w:b/>
          <w:sz w:val="24"/>
          <w:szCs w:val="24"/>
          <w:lang w:val="en-US"/>
        </w:rPr>
        <w:t xml:space="preserve">the </w:t>
      </w:r>
      <w:r w:rsidRPr="00AB2DEE">
        <w:rPr>
          <w:rFonts w:asciiTheme="minorHAnsi" w:hAnsiTheme="minorHAnsi" w:cstheme="minorHAnsi"/>
          <w:b/>
          <w:sz w:val="24"/>
          <w:szCs w:val="24"/>
          <w:lang w:val="en-US"/>
        </w:rPr>
        <w:t>RFQ</w:t>
      </w:r>
    </w:p>
    <w:p w14:paraId="6050259B" w14:textId="5A604B0B" w:rsidR="00BA4116" w:rsidRPr="00AB2DEE" w:rsidRDefault="00BA4116" w:rsidP="00BA4116">
      <w:pPr>
        <w:widowControl w:val="0"/>
        <w:tabs>
          <w:tab w:val="left" w:pos="1683"/>
        </w:tabs>
        <w:spacing w:after="0" w:line="360" w:lineRule="auto"/>
        <w:rPr>
          <w:rFonts w:asciiTheme="minorHAnsi" w:hAnsiTheme="minorHAnsi" w:cstheme="minorHAnsi"/>
          <w:b/>
          <w:sz w:val="24"/>
          <w:szCs w:val="24"/>
          <w:lang w:val="en-US"/>
        </w:rPr>
      </w:pPr>
    </w:p>
    <w:p w14:paraId="36B62E52" w14:textId="286C6009" w:rsidR="00D14F07" w:rsidRPr="00AB2DEE" w:rsidRDefault="00AB2DEE" w:rsidP="002E3A60">
      <w:pPr>
        <w:widowControl w:val="0"/>
        <w:tabs>
          <w:tab w:val="left" w:pos="1683"/>
        </w:tabs>
        <w:spacing w:after="0" w:line="360" w:lineRule="auto"/>
        <w:jc w:val="center"/>
        <w:rPr>
          <w:rFonts w:asciiTheme="minorHAnsi" w:hAnsiTheme="minorHAnsi" w:cstheme="minorHAnsi"/>
          <w:b/>
          <w:sz w:val="28"/>
          <w:szCs w:val="28"/>
          <w:lang w:val="en-US"/>
        </w:rPr>
      </w:pPr>
      <w:r w:rsidRPr="00AB2DEE">
        <w:rPr>
          <w:rFonts w:asciiTheme="minorHAnsi" w:hAnsiTheme="minorHAnsi" w:cstheme="minorHAnsi"/>
          <w:b/>
          <w:sz w:val="28"/>
          <w:szCs w:val="28"/>
          <w:lang w:val="en-US"/>
        </w:rPr>
        <w:t>Offer</w:t>
      </w:r>
      <w:r>
        <w:rPr>
          <w:rFonts w:asciiTheme="minorHAnsi" w:hAnsiTheme="minorHAnsi" w:cstheme="minorHAnsi"/>
          <w:b/>
          <w:sz w:val="28"/>
          <w:szCs w:val="28"/>
          <w:lang w:val="en-US"/>
        </w:rPr>
        <w:t xml:space="preserve"> form</w:t>
      </w:r>
    </w:p>
    <w:p w14:paraId="061BD5F6" w14:textId="480DA5D9" w:rsidR="00DB4713" w:rsidRPr="007B58E6" w:rsidRDefault="00AB2DEE" w:rsidP="002E3A60">
      <w:pPr>
        <w:widowControl w:val="0"/>
        <w:tabs>
          <w:tab w:val="left" w:pos="1683"/>
        </w:tabs>
        <w:spacing w:after="0" w:line="360" w:lineRule="auto"/>
        <w:jc w:val="center"/>
        <w:rPr>
          <w:rFonts w:asciiTheme="minorHAnsi" w:hAnsiTheme="minorHAnsi" w:cstheme="minorHAnsi"/>
          <w:b/>
          <w:sz w:val="28"/>
          <w:szCs w:val="28"/>
          <w:lang w:val="en-US"/>
        </w:rPr>
      </w:pPr>
      <w:r w:rsidRPr="00AB2DEE">
        <w:rPr>
          <w:rFonts w:asciiTheme="minorHAnsi" w:hAnsiTheme="minorHAnsi" w:cstheme="minorHAnsi"/>
          <w:b/>
          <w:sz w:val="28"/>
          <w:szCs w:val="28"/>
          <w:lang w:val="en-US"/>
        </w:rPr>
        <w:t xml:space="preserve">To </w:t>
      </w:r>
      <w:r w:rsidR="006F7D4B">
        <w:rPr>
          <w:rFonts w:asciiTheme="minorHAnsi" w:hAnsiTheme="minorHAnsi" w:cstheme="minorHAnsi"/>
          <w:b/>
          <w:sz w:val="28"/>
          <w:szCs w:val="28"/>
          <w:lang w:val="en-US"/>
        </w:rPr>
        <w:t>inquiry</w:t>
      </w:r>
      <w:r w:rsidRPr="00AB2DEE">
        <w:rPr>
          <w:rFonts w:asciiTheme="minorHAnsi" w:hAnsiTheme="minorHAnsi" w:cstheme="minorHAnsi"/>
          <w:b/>
          <w:sz w:val="28"/>
          <w:szCs w:val="28"/>
          <w:lang w:val="en-US"/>
        </w:rPr>
        <w:t xml:space="preserve"> </w:t>
      </w:r>
      <w:r w:rsidR="00DB4713" w:rsidRPr="00AB2DEE">
        <w:rPr>
          <w:rFonts w:asciiTheme="minorHAnsi" w:hAnsiTheme="minorHAnsi" w:cstheme="minorHAnsi"/>
          <w:b/>
          <w:sz w:val="28"/>
          <w:szCs w:val="28"/>
          <w:lang w:val="en-US"/>
        </w:rPr>
        <w:t>n</w:t>
      </w:r>
      <w:r w:rsidRPr="00AB2DEE">
        <w:rPr>
          <w:rFonts w:asciiTheme="minorHAnsi" w:hAnsiTheme="minorHAnsi" w:cstheme="minorHAnsi"/>
          <w:b/>
          <w:sz w:val="28"/>
          <w:szCs w:val="28"/>
          <w:lang w:val="en-US"/>
        </w:rPr>
        <w:t>o</w:t>
      </w:r>
      <w:r w:rsidR="00A953E9" w:rsidRPr="00AB2DEE">
        <w:rPr>
          <w:rFonts w:asciiTheme="minorHAnsi" w:hAnsiTheme="minorHAnsi" w:cstheme="minorHAnsi"/>
          <w:b/>
          <w:sz w:val="28"/>
          <w:szCs w:val="28"/>
          <w:lang w:val="en-US"/>
        </w:rPr>
        <w:t xml:space="preserve"> </w:t>
      </w:r>
      <w:r w:rsidR="007B58E6">
        <w:rPr>
          <w:rFonts w:asciiTheme="minorHAnsi" w:hAnsiTheme="minorHAnsi" w:cstheme="minorHAnsi"/>
          <w:b/>
          <w:sz w:val="28"/>
          <w:szCs w:val="28"/>
          <w:lang w:val="en-US"/>
        </w:rPr>
        <w:t>1/VII/2022</w:t>
      </w:r>
      <w:r w:rsidR="00C962CA" w:rsidRPr="00AB2DEE">
        <w:rPr>
          <w:rFonts w:asciiTheme="minorHAnsi" w:hAnsiTheme="minorHAnsi" w:cstheme="minorHAnsi"/>
          <w:b/>
          <w:sz w:val="28"/>
          <w:szCs w:val="28"/>
          <w:lang w:val="en-US"/>
        </w:rPr>
        <w:t xml:space="preserve"> </w:t>
      </w:r>
      <w:r w:rsidRPr="007B58E6">
        <w:rPr>
          <w:rFonts w:asciiTheme="minorHAnsi" w:hAnsiTheme="minorHAnsi" w:cstheme="minorHAnsi"/>
          <w:b/>
          <w:sz w:val="28"/>
          <w:szCs w:val="28"/>
          <w:lang w:val="en-US"/>
        </w:rPr>
        <w:t>from</w:t>
      </w:r>
      <w:r w:rsidR="00DB4713" w:rsidRPr="007B58E6">
        <w:rPr>
          <w:rFonts w:asciiTheme="minorHAnsi" w:hAnsiTheme="minorHAnsi" w:cstheme="minorHAnsi"/>
          <w:b/>
          <w:sz w:val="28"/>
          <w:szCs w:val="28"/>
          <w:lang w:val="en-US"/>
        </w:rPr>
        <w:t xml:space="preserve"> </w:t>
      </w:r>
      <w:r w:rsidR="007B58E6">
        <w:rPr>
          <w:rFonts w:asciiTheme="minorHAnsi" w:hAnsiTheme="minorHAnsi" w:cstheme="minorHAnsi"/>
          <w:b/>
          <w:sz w:val="28"/>
          <w:szCs w:val="28"/>
          <w:lang w:val="en-US"/>
        </w:rPr>
        <w:t>08.07.2022</w:t>
      </w:r>
    </w:p>
    <w:p w14:paraId="74EBED7F" w14:textId="77777777" w:rsidR="00AA0DDC" w:rsidRPr="007B58E6" w:rsidRDefault="00AA0DDC" w:rsidP="002E3A60">
      <w:pPr>
        <w:widowControl w:val="0"/>
        <w:tabs>
          <w:tab w:val="left" w:pos="1683"/>
        </w:tabs>
        <w:spacing w:after="0" w:line="360" w:lineRule="auto"/>
        <w:jc w:val="center"/>
        <w:rPr>
          <w:rFonts w:asciiTheme="minorHAnsi" w:hAnsiTheme="minorHAnsi" w:cstheme="minorHAnsi"/>
          <w:b/>
          <w:sz w:val="28"/>
          <w:szCs w:val="28"/>
          <w:lang w:val="en-US"/>
        </w:rPr>
      </w:pPr>
    </w:p>
    <w:p w14:paraId="1A0304A5" w14:textId="2E15BCBE" w:rsidR="00DB4713" w:rsidRPr="003F69CE" w:rsidRDefault="00776A80" w:rsidP="00F55585">
      <w:pPr>
        <w:pStyle w:val="Akapitzlist"/>
        <w:widowControl w:val="0"/>
        <w:numPr>
          <w:ilvl w:val="0"/>
          <w:numId w:val="1"/>
        </w:numPr>
        <w:tabs>
          <w:tab w:val="left" w:pos="1683"/>
        </w:tabs>
        <w:spacing w:after="0" w:line="360" w:lineRule="auto"/>
        <w:ind w:left="426"/>
        <w:rPr>
          <w:rFonts w:asciiTheme="minorHAnsi" w:hAnsiTheme="minorHAnsi" w:cstheme="minorHAnsi"/>
          <w:b/>
          <w:sz w:val="24"/>
          <w:szCs w:val="24"/>
        </w:rPr>
      </w:pPr>
      <w:proofErr w:type="spellStart"/>
      <w:r>
        <w:rPr>
          <w:rFonts w:asciiTheme="minorHAnsi" w:hAnsiTheme="minorHAnsi" w:cstheme="minorHAnsi"/>
          <w:b/>
          <w:sz w:val="24"/>
          <w:szCs w:val="24"/>
        </w:rPr>
        <w:t>Ordering</w:t>
      </w:r>
      <w:proofErr w:type="spellEnd"/>
      <w:r>
        <w:rPr>
          <w:rFonts w:asciiTheme="minorHAnsi" w:hAnsiTheme="minorHAnsi" w:cstheme="minorHAnsi"/>
          <w:b/>
          <w:sz w:val="24"/>
          <w:szCs w:val="24"/>
        </w:rPr>
        <w:t xml:space="preserve"> Party</w:t>
      </w:r>
      <w:r w:rsidR="00DB4713" w:rsidRPr="003F69CE">
        <w:rPr>
          <w:rFonts w:asciiTheme="minorHAnsi" w:hAnsiTheme="minorHAnsi" w:cstheme="minorHAnsi"/>
          <w:b/>
          <w:sz w:val="24"/>
          <w:szCs w:val="24"/>
        </w:rPr>
        <w:t>:</w:t>
      </w:r>
    </w:p>
    <w:p w14:paraId="00D5E9D0" w14:textId="77777777" w:rsidR="00DB4713" w:rsidRPr="003F69CE" w:rsidRDefault="00DB4713" w:rsidP="002E3A60">
      <w:pPr>
        <w:pStyle w:val="Akapitzlist"/>
        <w:spacing w:after="0" w:line="360" w:lineRule="auto"/>
        <w:jc w:val="both"/>
        <w:rPr>
          <w:rFonts w:asciiTheme="minorHAnsi" w:hAnsiTheme="minorHAnsi" w:cstheme="minorHAnsi"/>
          <w:b/>
          <w:sz w:val="24"/>
          <w:szCs w:val="24"/>
        </w:rPr>
      </w:pPr>
      <w:proofErr w:type="spellStart"/>
      <w:r w:rsidRPr="003F69CE">
        <w:rPr>
          <w:rFonts w:asciiTheme="minorHAnsi" w:hAnsiTheme="minorHAnsi" w:cstheme="minorHAnsi"/>
          <w:b/>
          <w:sz w:val="24"/>
          <w:szCs w:val="24"/>
        </w:rPr>
        <w:t>Quicko</w:t>
      </w:r>
      <w:proofErr w:type="spellEnd"/>
      <w:r w:rsidRPr="003F69CE">
        <w:rPr>
          <w:rFonts w:asciiTheme="minorHAnsi" w:hAnsiTheme="minorHAnsi" w:cstheme="minorHAnsi"/>
          <w:b/>
          <w:sz w:val="24"/>
          <w:szCs w:val="24"/>
        </w:rPr>
        <w:t xml:space="preserve"> Spółka z Ograniczoną odpowiedzialnością</w:t>
      </w:r>
    </w:p>
    <w:p w14:paraId="2977890F" w14:textId="5684912B" w:rsidR="00DB4713" w:rsidRPr="003F69CE" w:rsidRDefault="00C962CA" w:rsidP="002E3A60">
      <w:pPr>
        <w:pStyle w:val="Akapitzlist"/>
        <w:spacing w:after="0" w:line="360" w:lineRule="auto"/>
        <w:jc w:val="both"/>
        <w:rPr>
          <w:rFonts w:asciiTheme="minorHAnsi" w:hAnsiTheme="minorHAnsi" w:cstheme="minorHAnsi"/>
          <w:b/>
          <w:sz w:val="24"/>
          <w:szCs w:val="24"/>
        </w:rPr>
      </w:pPr>
      <w:r>
        <w:rPr>
          <w:rFonts w:asciiTheme="minorHAnsi" w:hAnsiTheme="minorHAnsi" w:cstheme="minorHAnsi"/>
          <w:b/>
          <w:sz w:val="24"/>
          <w:szCs w:val="24"/>
        </w:rPr>
        <w:t>u</w:t>
      </w:r>
      <w:r w:rsidR="00DB4713" w:rsidRPr="003F69CE">
        <w:rPr>
          <w:rFonts w:asciiTheme="minorHAnsi" w:hAnsiTheme="minorHAnsi" w:cstheme="minorHAnsi"/>
          <w:b/>
          <w:sz w:val="24"/>
          <w:szCs w:val="24"/>
        </w:rPr>
        <w:t>l. Sienkiewicza 49</w:t>
      </w:r>
    </w:p>
    <w:p w14:paraId="69D1DCA4" w14:textId="77777777" w:rsidR="00DB4713" w:rsidRPr="003F69CE" w:rsidRDefault="00DB4713" w:rsidP="002E3A60">
      <w:pPr>
        <w:pStyle w:val="Akapitzlist"/>
        <w:spacing w:after="0" w:line="360" w:lineRule="auto"/>
        <w:jc w:val="both"/>
        <w:rPr>
          <w:rFonts w:asciiTheme="minorHAnsi" w:hAnsiTheme="minorHAnsi" w:cstheme="minorHAnsi"/>
          <w:b/>
          <w:sz w:val="24"/>
          <w:szCs w:val="24"/>
        </w:rPr>
      </w:pPr>
      <w:r w:rsidRPr="003F69CE">
        <w:rPr>
          <w:rFonts w:asciiTheme="minorHAnsi" w:hAnsiTheme="minorHAnsi" w:cstheme="minorHAnsi"/>
          <w:b/>
          <w:sz w:val="24"/>
          <w:szCs w:val="24"/>
        </w:rPr>
        <w:t>42-600 Tarnowskie Góry</w:t>
      </w:r>
    </w:p>
    <w:p w14:paraId="330A5CE7" w14:textId="77777777" w:rsidR="00DB4713" w:rsidRPr="003F69CE" w:rsidRDefault="00DB4713" w:rsidP="002E3A60">
      <w:pPr>
        <w:pStyle w:val="Akapitzlist"/>
        <w:spacing w:after="0" w:line="360" w:lineRule="auto"/>
        <w:jc w:val="both"/>
        <w:rPr>
          <w:rFonts w:asciiTheme="minorHAnsi" w:hAnsiTheme="minorHAnsi" w:cstheme="minorHAnsi"/>
          <w:b/>
          <w:sz w:val="24"/>
          <w:szCs w:val="24"/>
        </w:rPr>
      </w:pPr>
      <w:r w:rsidRPr="003F69CE">
        <w:rPr>
          <w:rFonts w:asciiTheme="minorHAnsi" w:hAnsiTheme="minorHAnsi" w:cstheme="minorHAnsi"/>
          <w:b/>
          <w:sz w:val="24"/>
          <w:szCs w:val="24"/>
        </w:rPr>
        <w:t>NIP:</w:t>
      </w:r>
      <w:r w:rsidRPr="003F69CE">
        <w:rPr>
          <w:rFonts w:asciiTheme="minorHAnsi" w:hAnsiTheme="minorHAnsi" w:cstheme="minorHAnsi"/>
          <w:sz w:val="24"/>
          <w:szCs w:val="24"/>
        </w:rPr>
        <w:t xml:space="preserve"> </w:t>
      </w:r>
      <w:r w:rsidRPr="003F69CE">
        <w:rPr>
          <w:rFonts w:asciiTheme="minorHAnsi" w:hAnsiTheme="minorHAnsi" w:cstheme="minorHAnsi"/>
          <w:b/>
          <w:sz w:val="24"/>
          <w:szCs w:val="24"/>
        </w:rPr>
        <w:t>5213540295</w:t>
      </w:r>
    </w:p>
    <w:p w14:paraId="2F9AD97E" w14:textId="77777777" w:rsidR="00DB4713" w:rsidRPr="003F69CE" w:rsidRDefault="002E3A60" w:rsidP="00F55585">
      <w:pPr>
        <w:pStyle w:val="Akapitzlist"/>
        <w:spacing w:after="0" w:line="360" w:lineRule="auto"/>
        <w:jc w:val="both"/>
        <w:rPr>
          <w:rFonts w:asciiTheme="minorHAnsi" w:hAnsiTheme="minorHAnsi" w:cstheme="minorHAnsi"/>
          <w:b/>
          <w:sz w:val="24"/>
          <w:szCs w:val="24"/>
        </w:rPr>
      </w:pPr>
      <w:r w:rsidRPr="003F69CE">
        <w:rPr>
          <w:rFonts w:asciiTheme="minorHAnsi" w:hAnsiTheme="minorHAnsi" w:cstheme="minorHAnsi"/>
          <w:b/>
          <w:sz w:val="24"/>
          <w:szCs w:val="24"/>
        </w:rPr>
        <w:t>REGON: 142004870</w:t>
      </w:r>
    </w:p>
    <w:p w14:paraId="62968CDD" w14:textId="77777777" w:rsidR="00F55585" w:rsidRPr="003F69CE" w:rsidRDefault="00F55585" w:rsidP="00F55585">
      <w:pPr>
        <w:pStyle w:val="Akapitzlist"/>
        <w:spacing w:after="0" w:line="360" w:lineRule="auto"/>
        <w:jc w:val="both"/>
        <w:rPr>
          <w:rFonts w:asciiTheme="minorHAnsi" w:hAnsiTheme="minorHAnsi" w:cstheme="minorHAnsi"/>
          <w:b/>
          <w:sz w:val="24"/>
          <w:szCs w:val="24"/>
        </w:rPr>
      </w:pPr>
    </w:p>
    <w:p w14:paraId="5332529C" w14:textId="0086A1A0" w:rsidR="00F55585" w:rsidRPr="00BA4116" w:rsidRDefault="00AB2DEE" w:rsidP="00BA4116">
      <w:pPr>
        <w:pStyle w:val="Akapitzlist"/>
        <w:widowControl w:val="0"/>
        <w:numPr>
          <w:ilvl w:val="0"/>
          <w:numId w:val="1"/>
        </w:numPr>
        <w:tabs>
          <w:tab w:val="left" w:pos="1683"/>
        </w:tabs>
        <w:spacing w:after="0" w:line="360" w:lineRule="auto"/>
        <w:ind w:left="426"/>
        <w:rPr>
          <w:rFonts w:asciiTheme="minorHAnsi" w:hAnsiTheme="minorHAnsi" w:cstheme="minorHAnsi"/>
          <w:b/>
          <w:sz w:val="24"/>
          <w:szCs w:val="24"/>
        </w:rPr>
      </w:pPr>
      <w:proofErr w:type="spellStart"/>
      <w:r>
        <w:rPr>
          <w:rFonts w:asciiTheme="minorHAnsi" w:hAnsiTheme="minorHAnsi" w:cstheme="minorHAnsi"/>
          <w:b/>
          <w:sz w:val="24"/>
          <w:szCs w:val="24"/>
        </w:rPr>
        <w:t>Contractor</w:t>
      </w:r>
      <w:proofErr w:type="spellEnd"/>
      <w:r w:rsidR="00DB4713" w:rsidRPr="003F69CE">
        <w:rPr>
          <w:rFonts w:asciiTheme="minorHAnsi" w:hAnsiTheme="minorHAnsi" w:cstheme="minorHAnsi"/>
          <w:b/>
          <w:sz w:val="24"/>
          <w:szCs w:val="24"/>
        </w:rPr>
        <w:t>:</w:t>
      </w:r>
    </w:p>
    <w:p w14:paraId="4C980C87" w14:textId="79EADE9B" w:rsidR="00DB4713" w:rsidRPr="00AB2DEE" w:rsidRDefault="00AB2DEE" w:rsidP="002E3A60">
      <w:pPr>
        <w:spacing w:after="0" w:line="360" w:lineRule="auto"/>
        <w:rPr>
          <w:rFonts w:asciiTheme="minorHAnsi" w:hAnsiTheme="minorHAnsi" w:cstheme="minorHAnsi"/>
          <w:sz w:val="24"/>
          <w:szCs w:val="24"/>
          <w:lang w:val="en-US"/>
        </w:rPr>
      </w:pPr>
      <w:r w:rsidRPr="00AB2DEE">
        <w:rPr>
          <w:rFonts w:asciiTheme="minorHAnsi" w:hAnsiTheme="minorHAnsi" w:cstheme="minorHAnsi"/>
          <w:sz w:val="24"/>
          <w:szCs w:val="24"/>
          <w:lang w:val="en-US"/>
        </w:rPr>
        <w:t>Contractor</w:t>
      </w:r>
      <w:r>
        <w:rPr>
          <w:rFonts w:asciiTheme="minorHAnsi" w:hAnsiTheme="minorHAnsi" w:cstheme="minorHAnsi"/>
          <w:sz w:val="24"/>
          <w:szCs w:val="24"/>
          <w:lang w:val="en-US"/>
        </w:rPr>
        <w:t>’s name</w:t>
      </w:r>
      <w:r w:rsidR="00DB4713" w:rsidRPr="00AB2DEE">
        <w:rPr>
          <w:rFonts w:asciiTheme="minorHAnsi" w:hAnsiTheme="minorHAnsi" w:cstheme="minorHAnsi"/>
          <w:sz w:val="24"/>
          <w:szCs w:val="24"/>
          <w:lang w:val="en-US"/>
        </w:rPr>
        <w:t xml:space="preserve">: </w:t>
      </w:r>
    </w:p>
    <w:p w14:paraId="0025796E" w14:textId="77777777" w:rsidR="00DB4713" w:rsidRPr="003F69CE" w:rsidRDefault="00DB4713" w:rsidP="002E3A60">
      <w:pPr>
        <w:spacing w:after="0" w:line="360" w:lineRule="auto"/>
        <w:rPr>
          <w:rFonts w:asciiTheme="minorHAnsi" w:hAnsiTheme="minorHAnsi" w:cstheme="minorHAnsi"/>
          <w:sz w:val="24"/>
          <w:szCs w:val="24"/>
        </w:rPr>
      </w:pPr>
      <w:r w:rsidRPr="003F69CE">
        <w:rPr>
          <w:rFonts w:asciiTheme="minorHAnsi" w:hAnsiTheme="minorHAnsi" w:cstheme="minorHAnsi"/>
          <w:sz w:val="24"/>
          <w:szCs w:val="24"/>
        </w:rPr>
        <w:t>..............................................................................................................</w:t>
      </w:r>
      <w:r w:rsidR="002E3A60" w:rsidRPr="003F69CE">
        <w:rPr>
          <w:rFonts w:asciiTheme="minorHAnsi" w:hAnsiTheme="minorHAnsi" w:cstheme="minorHAnsi"/>
          <w:sz w:val="24"/>
          <w:szCs w:val="24"/>
        </w:rPr>
        <w:t>..................</w:t>
      </w:r>
      <w:r w:rsidR="00F55585" w:rsidRPr="003F69CE">
        <w:rPr>
          <w:rFonts w:asciiTheme="minorHAnsi" w:hAnsiTheme="minorHAnsi" w:cstheme="minorHAnsi"/>
          <w:sz w:val="24"/>
          <w:szCs w:val="24"/>
        </w:rPr>
        <w:t>...</w:t>
      </w:r>
      <w:r w:rsidRPr="003F69CE">
        <w:rPr>
          <w:rFonts w:asciiTheme="minorHAnsi" w:hAnsiTheme="minorHAnsi" w:cstheme="minorHAnsi"/>
          <w:sz w:val="24"/>
          <w:szCs w:val="24"/>
        </w:rPr>
        <w:t>..................</w:t>
      </w:r>
    </w:p>
    <w:p w14:paraId="38B01108" w14:textId="55BD87B6" w:rsidR="00DB4713" w:rsidRPr="003F69CE" w:rsidRDefault="00AB2DEE" w:rsidP="002E3A60">
      <w:pPr>
        <w:spacing w:before="120" w:after="0" w:line="360" w:lineRule="auto"/>
        <w:rPr>
          <w:rFonts w:asciiTheme="minorHAnsi" w:hAnsiTheme="minorHAnsi" w:cstheme="minorHAnsi"/>
          <w:sz w:val="24"/>
          <w:szCs w:val="24"/>
        </w:rPr>
      </w:pPr>
      <w:proofErr w:type="spellStart"/>
      <w:r>
        <w:rPr>
          <w:rFonts w:asciiTheme="minorHAnsi" w:hAnsiTheme="minorHAnsi" w:cstheme="minorHAnsi"/>
          <w:sz w:val="24"/>
          <w:szCs w:val="24"/>
        </w:rPr>
        <w:t>Contractor’s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address</w:t>
      </w:r>
      <w:proofErr w:type="spellEnd"/>
      <w:r w:rsidR="00DB4713" w:rsidRPr="003F69CE">
        <w:rPr>
          <w:rFonts w:asciiTheme="minorHAnsi" w:hAnsiTheme="minorHAnsi" w:cstheme="minorHAnsi"/>
          <w:sz w:val="24"/>
          <w:szCs w:val="24"/>
        </w:rPr>
        <w:t xml:space="preserve">: </w:t>
      </w:r>
    </w:p>
    <w:p w14:paraId="558A2FDB" w14:textId="77777777" w:rsidR="00DB4713" w:rsidRPr="003F69CE" w:rsidRDefault="00DB4713" w:rsidP="002E3A60">
      <w:pPr>
        <w:spacing w:after="0" w:line="360" w:lineRule="auto"/>
        <w:rPr>
          <w:rFonts w:asciiTheme="minorHAnsi" w:hAnsiTheme="minorHAnsi" w:cstheme="minorHAnsi"/>
          <w:sz w:val="24"/>
          <w:szCs w:val="24"/>
        </w:rPr>
      </w:pPr>
      <w:r w:rsidRPr="003F69CE">
        <w:rPr>
          <w:rFonts w:asciiTheme="minorHAnsi" w:hAnsiTheme="minorHAnsi" w:cstheme="minorHAnsi"/>
          <w:sz w:val="24"/>
          <w:szCs w:val="24"/>
        </w:rPr>
        <w:t>.......................................................................................................................</w:t>
      </w:r>
      <w:r w:rsidR="002E3A60" w:rsidRPr="003F69CE">
        <w:rPr>
          <w:rFonts w:asciiTheme="minorHAnsi" w:hAnsiTheme="minorHAnsi" w:cstheme="minorHAnsi"/>
          <w:sz w:val="24"/>
          <w:szCs w:val="24"/>
        </w:rPr>
        <w:t>............</w:t>
      </w:r>
      <w:r w:rsidR="00F55585" w:rsidRPr="003F69CE">
        <w:rPr>
          <w:rFonts w:asciiTheme="minorHAnsi" w:hAnsiTheme="minorHAnsi" w:cstheme="minorHAnsi"/>
          <w:sz w:val="24"/>
          <w:szCs w:val="24"/>
        </w:rPr>
        <w:t>.</w:t>
      </w:r>
      <w:r w:rsidR="002E3A60" w:rsidRPr="003F69CE">
        <w:rPr>
          <w:rFonts w:asciiTheme="minorHAnsi" w:hAnsiTheme="minorHAnsi" w:cstheme="minorHAnsi"/>
          <w:sz w:val="24"/>
          <w:szCs w:val="24"/>
        </w:rPr>
        <w:t>........</w:t>
      </w:r>
      <w:r w:rsidRPr="003F69CE">
        <w:rPr>
          <w:rFonts w:asciiTheme="minorHAnsi" w:hAnsiTheme="minorHAnsi" w:cstheme="minorHAnsi"/>
          <w:sz w:val="24"/>
          <w:szCs w:val="24"/>
        </w:rPr>
        <w:t>.........</w:t>
      </w:r>
    </w:p>
    <w:p w14:paraId="315AC584" w14:textId="77777777" w:rsidR="00DB4713" w:rsidRPr="003F69CE" w:rsidRDefault="00DB4713" w:rsidP="002E3A60">
      <w:pPr>
        <w:spacing w:after="0" w:line="360" w:lineRule="auto"/>
        <w:rPr>
          <w:rFonts w:asciiTheme="minorHAnsi" w:hAnsiTheme="minorHAnsi" w:cstheme="minorHAnsi"/>
          <w:sz w:val="24"/>
          <w:szCs w:val="24"/>
        </w:rPr>
      </w:pPr>
      <w:r w:rsidRPr="003F69CE">
        <w:rPr>
          <w:rFonts w:asciiTheme="minorHAnsi" w:hAnsiTheme="minorHAnsi" w:cstheme="minorHAnsi"/>
          <w:sz w:val="24"/>
          <w:szCs w:val="24"/>
        </w:rPr>
        <w:t>.......................................................................................................................................................</w:t>
      </w:r>
      <w:r w:rsidR="006421F7" w:rsidRPr="003F69CE">
        <w:rPr>
          <w:rFonts w:asciiTheme="minorHAnsi" w:hAnsiTheme="minorHAnsi" w:cstheme="minorHAnsi"/>
          <w:sz w:val="24"/>
          <w:szCs w:val="24"/>
        </w:rPr>
        <w:t>...........................................</w:t>
      </w:r>
      <w:r w:rsidR="002E3A60" w:rsidRPr="003F69CE">
        <w:rPr>
          <w:rFonts w:asciiTheme="minorHAnsi" w:hAnsiTheme="minorHAnsi" w:cstheme="minorHAnsi"/>
          <w:sz w:val="24"/>
          <w:szCs w:val="24"/>
        </w:rPr>
        <w:t>..........................................</w:t>
      </w:r>
      <w:r w:rsidR="006421F7" w:rsidRPr="003F69CE">
        <w:rPr>
          <w:rFonts w:asciiTheme="minorHAnsi" w:hAnsiTheme="minorHAnsi" w:cstheme="minorHAnsi"/>
          <w:sz w:val="24"/>
          <w:szCs w:val="24"/>
        </w:rPr>
        <w:t>..............................................................</w:t>
      </w:r>
    </w:p>
    <w:p w14:paraId="02583472" w14:textId="77777777" w:rsidR="006421F7" w:rsidRPr="003F69CE" w:rsidRDefault="006421F7" w:rsidP="002E3A60">
      <w:pPr>
        <w:spacing w:after="0" w:line="360" w:lineRule="auto"/>
        <w:rPr>
          <w:rFonts w:asciiTheme="minorHAnsi" w:hAnsiTheme="minorHAnsi" w:cstheme="minorHAnsi"/>
          <w:sz w:val="24"/>
          <w:szCs w:val="24"/>
        </w:rPr>
      </w:pPr>
      <w:r w:rsidRPr="003F69CE">
        <w:rPr>
          <w:rFonts w:asciiTheme="minorHAnsi" w:hAnsiTheme="minorHAnsi" w:cstheme="minorHAnsi"/>
          <w:sz w:val="24"/>
          <w:szCs w:val="24"/>
        </w:rPr>
        <w:t>…………………………………………………………………………………</w:t>
      </w:r>
      <w:r w:rsidR="002E3A60" w:rsidRPr="003F69CE">
        <w:rPr>
          <w:rFonts w:asciiTheme="minorHAnsi" w:hAnsiTheme="minorHAnsi" w:cstheme="minorHAnsi"/>
          <w:sz w:val="24"/>
          <w:szCs w:val="24"/>
        </w:rPr>
        <w:t>…………</w:t>
      </w:r>
      <w:r w:rsidR="00F55585" w:rsidRPr="003F69CE">
        <w:rPr>
          <w:rFonts w:asciiTheme="minorHAnsi" w:hAnsiTheme="minorHAnsi" w:cstheme="minorHAnsi"/>
          <w:sz w:val="24"/>
          <w:szCs w:val="24"/>
        </w:rPr>
        <w:t>.</w:t>
      </w:r>
      <w:r w:rsidR="002E3A60" w:rsidRPr="003F69CE">
        <w:rPr>
          <w:rFonts w:asciiTheme="minorHAnsi" w:hAnsiTheme="minorHAnsi" w:cstheme="minorHAnsi"/>
          <w:sz w:val="24"/>
          <w:szCs w:val="24"/>
        </w:rPr>
        <w:t>…………….</w:t>
      </w:r>
      <w:r w:rsidRPr="003F69CE">
        <w:rPr>
          <w:rFonts w:asciiTheme="minorHAnsi" w:hAnsiTheme="minorHAnsi" w:cstheme="minorHAnsi"/>
          <w:sz w:val="24"/>
          <w:szCs w:val="24"/>
        </w:rPr>
        <w:t>……………………………………</w:t>
      </w:r>
    </w:p>
    <w:p w14:paraId="0CE0A494" w14:textId="6B705F9F" w:rsidR="00DB4713" w:rsidRPr="003F69CE" w:rsidRDefault="00AB2DEE" w:rsidP="002E3A60">
      <w:pPr>
        <w:spacing w:before="120" w:after="0" w:line="360" w:lineRule="auto"/>
        <w:rPr>
          <w:rFonts w:asciiTheme="minorHAnsi" w:hAnsiTheme="minorHAnsi" w:cstheme="minorHAnsi"/>
          <w:sz w:val="24"/>
          <w:szCs w:val="24"/>
        </w:rPr>
      </w:pPr>
      <w:proofErr w:type="spellStart"/>
      <w:r>
        <w:rPr>
          <w:rFonts w:asciiTheme="minorHAnsi" w:hAnsiTheme="minorHAnsi" w:cstheme="minorHAnsi"/>
          <w:sz w:val="24"/>
          <w:szCs w:val="24"/>
        </w:rPr>
        <w:t>Correspondence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address</w:t>
      </w:r>
      <w:proofErr w:type="spellEnd"/>
      <w:r w:rsidR="00DB4713" w:rsidRPr="003F69CE">
        <w:rPr>
          <w:rFonts w:asciiTheme="minorHAnsi" w:hAnsiTheme="minorHAnsi" w:cstheme="minorHAnsi"/>
          <w:sz w:val="24"/>
          <w:szCs w:val="24"/>
        </w:rPr>
        <w:t xml:space="preserve">: </w:t>
      </w:r>
    </w:p>
    <w:p w14:paraId="211666DC" w14:textId="77777777" w:rsidR="00DB4713" w:rsidRPr="003F69CE" w:rsidRDefault="00DB4713" w:rsidP="002E3A60">
      <w:pPr>
        <w:spacing w:after="0" w:line="360" w:lineRule="auto"/>
        <w:rPr>
          <w:rFonts w:asciiTheme="minorHAnsi" w:hAnsiTheme="minorHAnsi" w:cstheme="minorHAnsi"/>
          <w:sz w:val="24"/>
          <w:szCs w:val="24"/>
        </w:rPr>
      </w:pPr>
      <w:r w:rsidRPr="003F69CE">
        <w:rPr>
          <w:rFonts w:asciiTheme="minorHAnsi" w:hAnsiTheme="minorHAnsi" w:cstheme="minorHAnsi"/>
          <w:sz w:val="24"/>
          <w:szCs w:val="24"/>
        </w:rPr>
        <w:t>..........................................................................................................................................</w:t>
      </w:r>
      <w:r w:rsidR="006421F7" w:rsidRPr="003F69CE">
        <w:rPr>
          <w:rFonts w:asciiTheme="minorHAnsi" w:hAnsiTheme="minorHAnsi" w:cstheme="minorHAnsi"/>
          <w:sz w:val="24"/>
          <w:szCs w:val="24"/>
        </w:rPr>
        <w:t>.....................................................</w:t>
      </w:r>
      <w:r w:rsidR="00F55585" w:rsidRPr="003F69CE">
        <w:rPr>
          <w:rFonts w:asciiTheme="minorHAnsi" w:hAnsiTheme="minorHAnsi" w:cstheme="minorHAnsi"/>
          <w:sz w:val="24"/>
          <w:szCs w:val="24"/>
        </w:rPr>
        <w:t>..........................................</w:t>
      </w:r>
      <w:r w:rsidR="006421F7" w:rsidRPr="003F69CE">
        <w:rPr>
          <w:rFonts w:asciiTheme="minorHAnsi" w:hAnsiTheme="minorHAnsi" w:cstheme="minorHAnsi"/>
          <w:sz w:val="24"/>
          <w:szCs w:val="24"/>
        </w:rPr>
        <w:t>...................................................</w:t>
      </w:r>
      <w:r w:rsidRPr="003F69CE">
        <w:rPr>
          <w:rFonts w:asciiTheme="minorHAnsi" w:hAnsiTheme="minorHAnsi" w:cstheme="minorHAnsi"/>
          <w:sz w:val="24"/>
          <w:szCs w:val="24"/>
        </w:rPr>
        <w:t>.............</w:t>
      </w:r>
    </w:p>
    <w:p w14:paraId="7374CD04" w14:textId="0DAEB5A8" w:rsidR="00DB4713" w:rsidRPr="003F69CE" w:rsidRDefault="00DB4713" w:rsidP="002E3A60">
      <w:pPr>
        <w:spacing w:after="0" w:line="360" w:lineRule="auto"/>
        <w:rPr>
          <w:rFonts w:asciiTheme="minorHAnsi" w:hAnsiTheme="minorHAnsi" w:cstheme="minorHAnsi"/>
          <w:sz w:val="24"/>
          <w:szCs w:val="24"/>
        </w:rPr>
      </w:pPr>
      <w:r w:rsidRPr="003F69CE">
        <w:rPr>
          <w:rFonts w:asciiTheme="minorHAnsi" w:hAnsiTheme="minorHAnsi" w:cstheme="minorHAnsi"/>
          <w:sz w:val="24"/>
          <w:szCs w:val="24"/>
        </w:rPr>
        <w:t>.........................................................................................................................................</w:t>
      </w:r>
      <w:r w:rsidR="006421F7" w:rsidRPr="003F69CE">
        <w:rPr>
          <w:rFonts w:asciiTheme="minorHAnsi" w:hAnsiTheme="minorHAnsi" w:cstheme="minorHAnsi"/>
          <w:sz w:val="24"/>
          <w:szCs w:val="24"/>
        </w:rPr>
        <w:t>................................................................................................</w:t>
      </w:r>
      <w:r w:rsidR="00F55585" w:rsidRPr="003F69CE">
        <w:rPr>
          <w:rFonts w:asciiTheme="minorHAnsi" w:hAnsiTheme="minorHAnsi" w:cstheme="minorHAnsi"/>
          <w:sz w:val="24"/>
          <w:szCs w:val="24"/>
        </w:rPr>
        <w:t>........................................</w:t>
      </w:r>
      <w:r w:rsidR="006421F7" w:rsidRPr="003F69CE">
        <w:rPr>
          <w:rFonts w:asciiTheme="minorHAnsi" w:hAnsiTheme="minorHAnsi" w:cstheme="minorHAnsi"/>
          <w:sz w:val="24"/>
          <w:szCs w:val="24"/>
        </w:rPr>
        <w:t>.........</w:t>
      </w:r>
      <w:r w:rsidRPr="003F69CE">
        <w:rPr>
          <w:rFonts w:asciiTheme="minorHAnsi" w:hAnsiTheme="minorHAnsi" w:cstheme="minorHAnsi"/>
          <w:sz w:val="24"/>
          <w:szCs w:val="24"/>
        </w:rPr>
        <w:t>..............</w:t>
      </w:r>
      <w:r w:rsidR="00C962CA">
        <w:rPr>
          <w:rFonts w:asciiTheme="minorHAnsi" w:hAnsiTheme="minorHAnsi" w:cstheme="minorHAnsi"/>
          <w:sz w:val="24"/>
          <w:szCs w:val="24"/>
        </w:rPr>
        <w:t>..</w:t>
      </w:r>
    </w:p>
    <w:p w14:paraId="48BC5A2C" w14:textId="0B9BB555" w:rsidR="00DB4713" w:rsidRPr="003F69CE" w:rsidRDefault="00AB2DEE" w:rsidP="002E3A60">
      <w:pPr>
        <w:spacing w:before="120" w:after="0" w:line="360" w:lineRule="auto"/>
        <w:ind w:right="1152"/>
        <w:rPr>
          <w:rFonts w:asciiTheme="minorHAnsi" w:hAnsiTheme="minorHAnsi" w:cstheme="minorHAnsi"/>
          <w:sz w:val="24"/>
          <w:szCs w:val="24"/>
        </w:rPr>
      </w:pPr>
      <w:r>
        <w:rPr>
          <w:rFonts w:asciiTheme="minorHAnsi" w:hAnsiTheme="minorHAnsi" w:cstheme="minorHAnsi"/>
          <w:sz w:val="24"/>
          <w:szCs w:val="24"/>
        </w:rPr>
        <w:t xml:space="preserve">Phone </w:t>
      </w:r>
      <w:proofErr w:type="spellStart"/>
      <w:r>
        <w:rPr>
          <w:rFonts w:asciiTheme="minorHAnsi" w:hAnsiTheme="minorHAnsi" w:cstheme="minorHAnsi"/>
          <w:sz w:val="24"/>
          <w:szCs w:val="24"/>
        </w:rPr>
        <w:t>number</w:t>
      </w:r>
      <w:proofErr w:type="spellEnd"/>
      <w:r w:rsidR="00DB4713" w:rsidRPr="003F69CE">
        <w:rPr>
          <w:rFonts w:asciiTheme="minorHAnsi" w:hAnsiTheme="minorHAnsi" w:cstheme="minorHAnsi"/>
          <w:sz w:val="24"/>
          <w:szCs w:val="24"/>
        </w:rPr>
        <w:t xml:space="preserve">: </w:t>
      </w:r>
    </w:p>
    <w:p w14:paraId="7CDC32BB" w14:textId="352CDC80" w:rsidR="00DB4713" w:rsidRPr="003F69CE" w:rsidRDefault="00DB4713" w:rsidP="002E3A60">
      <w:pPr>
        <w:spacing w:after="0" w:line="360" w:lineRule="auto"/>
        <w:rPr>
          <w:rFonts w:asciiTheme="minorHAnsi" w:hAnsiTheme="minorHAnsi" w:cstheme="minorHAnsi"/>
          <w:sz w:val="24"/>
          <w:szCs w:val="24"/>
        </w:rPr>
      </w:pPr>
      <w:r w:rsidRPr="003F69CE">
        <w:rPr>
          <w:rFonts w:asciiTheme="minorHAnsi" w:hAnsiTheme="minorHAnsi" w:cstheme="minorHAnsi"/>
          <w:sz w:val="24"/>
          <w:szCs w:val="24"/>
        </w:rPr>
        <w:t>................................................................................................................................</w:t>
      </w:r>
      <w:r w:rsidR="00C962CA">
        <w:rPr>
          <w:rFonts w:asciiTheme="minorHAnsi" w:hAnsiTheme="minorHAnsi" w:cstheme="minorHAnsi"/>
          <w:sz w:val="24"/>
          <w:szCs w:val="24"/>
        </w:rPr>
        <w:t>.....................</w:t>
      </w:r>
    </w:p>
    <w:p w14:paraId="26932D97" w14:textId="5A018EDA" w:rsidR="00DB4713" w:rsidRPr="003F69CE" w:rsidRDefault="00AB2DEE" w:rsidP="002E3A60">
      <w:pPr>
        <w:spacing w:before="120" w:after="0" w:line="360" w:lineRule="auto"/>
        <w:ind w:right="1152"/>
        <w:rPr>
          <w:rFonts w:asciiTheme="minorHAnsi" w:hAnsiTheme="minorHAnsi" w:cstheme="minorHAnsi"/>
          <w:sz w:val="24"/>
          <w:szCs w:val="24"/>
        </w:rPr>
      </w:pPr>
      <w:r>
        <w:rPr>
          <w:rFonts w:asciiTheme="minorHAnsi" w:hAnsiTheme="minorHAnsi" w:cstheme="minorHAnsi"/>
          <w:sz w:val="24"/>
          <w:szCs w:val="24"/>
        </w:rPr>
        <w:t>E</w:t>
      </w:r>
      <w:r w:rsidR="00DB4713" w:rsidRPr="003F69CE">
        <w:rPr>
          <w:rFonts w:asciiTheme="minorHAnsi" w:hAnsiTheme="minorHAnsi" w:cstheme="minorHAnsi"/>
          <w:sz w:val="24"/>
          <w:szCs w:val="24"/>
        </w:rPr>
        <w:t>-mail</w:t>
      </w:r>
      <w:r>
        <w:rPr>
          <w:rFonts w:asciiTheme="minorHAnsi" w:hAnsiTheme="minorHAnsi" w:cstheme="minorHAnsi"/>
          <w:sz w:val="24"/>
          <w:szCs w:val="24"/>
        </w:rPr>
        <w:t xml:space="preserve"> </w:t>
      </w:r>
      <w:proofErr w:type="spellStart"/>
      <w:r>
        <w:rPr>
          <w:rFonts w:asciiTheme="minorHAnsi" w:hAnsiTheme="minorHAnsi" w:cstheme="minorHAnsi"/>
          <w:sz w:val="24"/>
          <w:szCs w:val="24"/>
        </w:rPr>
        <w:t>address</w:t>
      </w:r>
      <w:proofErr w:type="spellEnd"/>
      <w:r w:rsidR="00DB4713" w:rsidRPr="003F69CE">
        <w:rPr>
          <w:rFonts w:asciiTheme="minorHAnsi" w:hAnsiTheme="minorHAnsi" w:cstheme="minorHAnsi"/>
          <w:sz w:val="24"/>
          <w:szCs w:val="24"/>
        </w:rPr>
        <w:t xml:space="preserve">:  </w:t>
      </w:r>
    </w:p>
    <w:p w14:paraId="7748C4DB" w14:textId="77777777" w:rsidR="00DB4713" w:rsidRPr="003F69CE" w:rsidRDefault="00DB4713" w:rsidP="002E3A60">
      <w:pPr>
        <w:spacing w:after="0" w:line="360" w:lineRule="auto"/>
        <w:rPr>
          <w:rFonts w:asciiTheme="minorHAnsi" w:hAnsiTheme="minorHAnsi" w:cstheme="minorHAnsi"/>
          <w:sz w:val="24"/>
          <w:szCs w:val="24"/>
        </w:rPr>
      </w:pPr>
      <w:r w:rsidRPr="003F69CE">
        <w:rPr>
          <w:rFonts w:asciiTheme="minorHAnsi" w:hAnsiTheme="minorHAnsi" w:cstheme="minorHAnsi"/>
          <w:sz w:val="24"/>
          <w:szCs w:val="24"/>
        </w:rPr>
        <w:t>.....................................................................................................................................................</w:t>
      </w:r>
    </w:p>
    <w:p w14:paraId="3DB4FEF1" w14:textId="77777777" w:rsidR="00DB4713" w:rsidRPr="003F69CE" w:rsidRDefault="00DB4713" w:rsidP="002E3A60">
      <w:pPr>
        <w:spacing w:before="120" w:after="0" w:line="360" w:lineRule="auto"/>
        <w:rPr>
          <w:rFonts w:asciiTheme="minorHAnsi" w:hAnsiTheme="minorHAnsi" w:cstheme="minorHAnsi"/>
          <w:sz w:val="24"/>
          <w:szCs w:val="24"/>
        </w:rPr>
      </w:pPr>
    </w:p>
    <w:p w14:paraId="63A54747" w14:textId="00A7CAEA" w:rsidR="00DB4713" w:rsidRPr="003F69CE" w:rsidRDefault="00E40344" w:rsidP="002E3A60">
      <w:pPr>
        <w:pStyle w:val="Akapitzlist"/>
        <w:numPr>
          <w:ilvl w:val="0"/>
          <w:numId w:val="1"/>
        </w:numPr>
        <w:spacing w:after="0" w:line="360" w:lineRule="auto"/>
        <w:ind w:left="426"/>
        <w:jc w:val="both"/>
        <w:rPr>
          <w:rFonts w:asciiTheme="minorHAnsi" w:hAnsiTheme="minorHAnsi" w:cstheme="minorHAnsi"/>
          <w:b/>
          <w:sz w:val="24"/>
          <w:szCs w:val="24"/>
        </w:rPr>
      </w:pPr>
      <w:proofErr w:type="spellStart"/>
      <w:r>
        <w:rPr>
          <w:rFonts w:asciiTheme="minorHAnsi" w:hAnsiTheme="minorHAnsi" w:cstheme="minorHAnsi"/>
          <w:b/>
          <w:sz w:val="24"/>
          <w:szCs w:val="24"/>
        </w:rPr>
        <w:t>Subject</w:t>
      </w:r>
      <w:proofErr w:type="spellEnd"/>
      <w:r>
        <w:rPr>
          <w:rFonts w:asciiTheme="minorHAnsi" w:hAnsiTheme="minorHAnsi" w:cstheme="minorHAnsi"/>
          <w:b/>
          <w:sz w:val="24"/>
          <w:szCs w:val="24"/>
        </w:rPr>
        <w:t xml:space="preserve"> of the </w:t>
      </w:r>
      <w:proofErr w:type="spellStart"/>
      <w:r>
        <w:rPr>
          <w:rFonts w:asciiTheme="minorHAnsi" w:hAnsiTheme="minorHAnsi" w:cstheme="minorHAnsi"/>
          <w:b/>
          <w:sz w:val="24"/>
          <w:szCs w:val="24"/>
        </w:rPr>
        <w:t>quotation</w:t>
      </w:r>
      <w:proofErr w:type="spellEnd"/>
    </w:p>
    <w:p w14:paraId="2ECF2DF5" w14:textId="06CEAC03" w:rsidR="00CE0743" w:rsidRPr="00E40344" w:rsidRDefault="00E40344" w:rsidP="00F3544E">
      <w:pPr>
        <w:pStyle w:val="Akapitzlist"/>
        <w:numPr>
          <w:ilvl w:val="1"/>
          <w:numId w:val="1"/>
        </w:numPr>
        <w:spacing w:after="0" w:line="288" w:lineRule="auto"/>
        <w:ind w:left="426"/>
        <w:jc w:val="both"/>
        <w:rPr>
          <w:rFonts w:asciiTheme="minorHAnsi" w:hAnsiTheme="minorHAnsi" w:cstheme="minorHAnsi"/>
          <w:sz w:val="24"/>
          <w:szCs w:val="24"/>
          <w:lang w:val="en-US"/>
        </w:rPr>
      </w:pPr>
      <w:r w:rsidRPr="00E40344">
        <w:rPr>
          <w:rFonts w:asciiTheme="minorHAnsi" w:hAnsiTheme="minorHAnsi" w:cstheme="minorHAnsi"/>
          <w:sz w:val="24"/>
          <w:szCs w:val="24"/>
          <w:lang w:val="en-US"/>
        </w:rPr>
        <w:t>The subject of the contract is: development, delivery and imple</w:t>
      </w:r>
      <w:r>
        <w:rPr>
          <w:rFonts w:asciiTheme="minorHAnsi" w:hAnsiTheme="minorHAnsi" w:cstheme="minorHAnsi"/>
          <w:sz w:val="24"/>
          <w:szCs w:val="24"/>
          <w:lang w:val="en-US"/>
        </w:rPr>
        <w:t>m</w:t>
      </w:r>
      <w:r w:rsidRPr="00E40344">
        <w:rPr>
          <w:rFonts w:asciiTheme="minorHAnsi" w:hAnsiTheme="minorHAnsi" w:cstheme="minorHAnsi"/>
          <w:sz w:val="24"/>
          <w:szCs w:val="24"/>
          <w:lang w:val="en-US"/>
        </w:rPr>
        <w:t>e</w:t>
      </w:r>
      <w:r>
        <w:rPr>
          <w:rFonts w:asciiTheme="minorHAnsi" w:hAnsiTheme="minorHAnsi" w:cstheme="minorHAnsi"/>
          <w:sz w:val="24"/>
          <w:szCs w:val="24"/>
          <w:lang w:val="en-US"/>
        </w:rPr>
        <w:t>n</w:t>
      </w:r>
      <w:r w:rsidRPr="00E40344">
        <w:rPr>
          <w:rFonts w:asciiTheme="minorHAnsi" w:hAnsiTheme="minorHAnsi" w:cstheme="minorHAnsi"/>
          <w:sz w:val="24"/>
          <w:szCs w:val="24"/>
          <w:lang w:val="en-US"/>
        </w:rPr>
        <w:t>tation of an innovative card and internet payment system for small and medium-sized companies (fintech).</w:t>
      </w:r>
    </w:p>
    <w:p w14:paraId="1D0E8F8A" w14:textId="6952D1D9" w:rsidR="00F3544E" w:rsidRPr="00E40344" w:rsidRDefault="00E40344" w:rsidP="00F3544E">
      <w:pPr>
        <w:spacing w:after="0" w:line="288" w:lineRule="auto"/>
        <w:jc w:val="both"/>
        <w:rPr>
          <w:rFonts w:asciiTheme="minorHAnsi" w:hAnsiTheme="minorHAnsi" w:cstheme="minorHAnsi"/>
          <w:sz w:val="24"/>
          <w:szCs w:val="24"/>
          <w:u w:val="single"/>
          <w:lang w:val="en-US"/>
        </w:rPr>
      </w:pPr>
      <w:r w:rsidRPr="00E40344">
        <w:rPr>
          <w:rFonts w:asciiTheme="minorHAnsi" w:hAnsiTheme="minorHAnsi" w:cstheme="minorHAnsi"/>
          <w:sz w:val="24"/>
          <w:szCs w:val="24"/>
          <w:u w:val="single"/>
          <w:lang w:val="en-US"/>
        </w:rPr>
        <w:t>The scope of work include</w:t>
      </w:r>
      <w:r w:rsidR="00F3544E" w:rsidRPr="00E40344">
        <w:rPr>
          <w:rFonts w:asciiTheme="minorHAnsi" w:hAnsiTheme="minorHAnsi" w:cstheme="minorHAnsi"/>
          <w:sz w:val="24"/>
          <w:szCs w:val="24"/>
          <w:u w:val="single"/>
          <w:lang w:val="en-US"/>
        </w:rPr>
        <w:t>:</w:t>
      </w:r>
    </w:p>
    <w:p w14:paraId="322A9811" w14:textId="736E67E3" w:rsidR="0080602D" w:rsidRPr="00685EF6" w:rsidRDefault="0080602D" w:rsidP="0080602D">
      <w:pPr>
        <w:ind w:left="360"/>
        <w:jc w:val="both"/>
        <w:rPr>
          <w:lang w:val="en-US"/>
        </w:rPr>
      </w:pPr>
      <w:r w:rsidRPr="00685EF6">
        <w:rPr>
          <w:lang w:val="en-US"/>
        </w:rPr>
        <w:t xml:space="preserve">1. </w:t>
      </w:r>
      <w:r w:rsidR="00685EF6" w:rsidRPr="00685EF6">
        <w:rPr>
          <w:lang w:val="en-US"/>
        </w:rPr>
        <w:t>Building a system (backend) to manage users and payment services and integration with the administration panel, integration with the card transaction processing system, integration with the partner bank's system. The works are aimed at carrying out the service of the following elements:</w:t>
      </w:r>
    </w:p>
    <w:p w14:paraId="2718836B" w14:textId="3FBB06B1" w:rsidR="0080602D" w:rsidRPr="00685EF6" w:rsidRDefault="00685EF6" w:rsidP="0080602D">
      <w:pPr>
        <w:pStyle w:val="Akapitzlist"/>
        <w:numPr>
          <w:ilvl w:val="1"/>
          <w:numId w:val="24"/>
        </w:numPr>
        <w:jc w:val="both"/>
        <w:rPr>
          <w:lang w:val="en-US"/>
        </w:rPr>
      </w:pPr>
      <w:r w:rsidRPr="00685EF6">
        <w:rPr>
          <w:lang w:val="en-US"/>
        </w:rPr>
        <w:t>user registration with two-step verification,</w:t>
      </w:r>
    </w:p>
    <w:p w14:paraId="705FC4D1" w14:textId="185838AC" w:rsidR="00685EF6" w:rsidRPr="00685EF6" w:rsidRDefault="00685EF6" w:rsidP="0080602D">
      <w:pPr>
        <w:pStyle w:val="Akapitzlist"/>
        <w:numPr>
          <w:ilvl w:val="1"/>
          <w:numId w:val="24"/>
        </w:numPr>
        <w:jc w:val="both"/>
        <w:rPr>
          <w:lang w:val="en-US"/>
        </w:rPr>
      </w:pPr>
      <w:r w:rsidRPr="00685EF6">
        <w:rPr>
          <w:lang w:val="en-US"/>
        </w:rPr>
        <w:t>logging users with two-factor authentication,</w:t>
      </w:r>
    </w:p>
    <w:p w14:paraId="43E1F6FA" w14:textId="5A06DBFC" w:rsidR="0080602D" w:rsidRPr="00685EF6" w:rsidRDefault="00685EF6" w:rsidP="0080602D">
      <w:pPr>
        <w:pStyle w:val="Akapitzlist"/>
        <w:numPr>
          <w:ilvl w:val="1"/>
          <w:numId w:val="24"/>
        </w:numPr>
        <w:jc w:val="both"/>
        <w:rPr>
          <w:lang w:val="en-US"/>
        </w:rPr>
      </w:pPr>
      <w:r w:rsidRPr="00685EF6">
        <w:rPr>
          <w:lang w:val="en-US"/>
        </w:rPr>
        <w:t>password recovery by the user with the use of additional verification</w:t>
      </w:r>
      <w:r>
        <w:rPr>
          <w:lang w:val="en-US"/>
        </w:rPr>
        <w:t>,</w:t>
      </w:r>
    </w:p>
    <w:p w14:paraId="4ECCB7F3" w14:textId="1B66B491" w:rsidR="0080602D" w:rsidRPr="00685EF6" w:rsidRDefault="00685EF6" w:rsidP="0080602D">
      <w:pPr>
        <w:pStyle w:val="Akapitzlist"/>
        <w:numPr>
          <w:ilvl w:val="1"/>
          <w:numId w:val="24"/>
        </w:numPr>
        <w:jc w:val="both"/>
        <w:rPr>
          <w:lang w:val="en-US"/>
        </w:rPr>
      </w:pPr>
      <w:r w:rsidRPr="00685EF6">
        <w:rPr>
          <w:lang w:val="en-US"/>
        </w:rPr>
        <w:t>collecting user data necessary for verification and their storage,</w:t>
      </w:r>
    </w:p>
    <w:p w14:paraId="1EB9CB08" w14:textId="6C650E46" w:rsidR="0080602D" w:rsidRPr="00685EF6" w:rsidRDefault="00685EF6" w:rsidP="00685EF6">
      <w:pPr>
        <w:pStyle w:val="Akapitzlist"/>
        <w:numPr>
          <w:ilvl w:val="1"/>
          <w:numId w:val="24"/>
        </w:numPr>
        <w:jc w:val="both"/>
        <w:rPr>
          <w:lang w:val="en-US"/>
        </w:rPr>
      </w:pPr>
      <w:r w:rsidRPr="00685EF6">
        <w:rPr>
          <w:lang w:val="en-US"/>
        </w:rPr>
        <w:t>user verification processes - KYC (Know Your Customer) compliant</w:t>
      </w:r>
      <w:r>
        <w:rPr>
          <w:lang w:val="en-US"/>
        </w:rPr>
        <w:t xml:space="preserve"> </w:t>
      </w:r>
      <w:r w:rsidRPr="00685EF6">
        <w:rPr>
          <w:lang w:val="en-US"/>
        </w:rPr>
        <w:t>with the requirements of the law, in particular the Act on counteracting money laundering and financing of terrorism (</w:t>
      </w:r>
      <w:proofErr w:type="gramStart"/>
      <w:r w:rsidRPr="00685EF6">
        <w:rPr>
          <w:lang w:val="en-US"/>
        </w:rPr>
        <w:t>i.e.</w:t>
      </w:r>
      <w:proofErr w:type="gramEnd"/>
      <w:r w:rsidRPr="00685EF6">
        <w:rPr>
          <w:lang w:val="en-US"/>
        </w:rPr>
        <w:t xml:space="preserve"> Journal of Laws of 2022, item 593, as amended),</w:t>
      </w:r>
    </w:p>
    <w:p w14:paraId="58AEBF02" w14:textId="6487B0C9" w:rsidR="0080602D" w:rsidRPr="00913F2D" w:rsidRDefault="00913F2D" w:rsidP="0080602D">
      <w:pPr>
        <w:pStyle w:val="Akapitzlist"/>
        <w:numPr>
          <w:ilvl w:val="1"/>
          <w:numId w:val="24"/>
        </w:numPr>
        <w:jc w:val="both"/>
        <w:rPr>
          <w:lang w:val="en-US"/>
        </w:rPr>
      </w:pPr>
      <w:r w:rsidRPr="00913F2D">
        <w:rPr>
          <w:lang w:val="en-US"/>
        </w:rPr>
        <w:t>user account parameterization in terms of types of payment accounts, fees,</w:t>
      </w:r>
    </w:p>
    <w:p w14:paraId="42E2860B" w14:textId="2270A7F9" w:rsidR="0080602D" w:rsidRPr="00913F2D" w:rsidRDefault="00913F2D" w:rsidP="0080602D">
      <w:pPr>
        <w:pStyle w:val="Akapitzlist"/>
        <w:numPr>
          <w:ilvl w:val="1"/>
          <w:numId w:val="24"/>
        </w:numPr>
        <w:jc w:val="both"/>
        <w:rPr>
          <w:lang w:val="en-US"/>
        </w:rPr>
      </w:pPr>
      <w:r w:rsidRPr="00913F2D">
        <w:rPr>
          <w:lang w:val="en-US"/>
        </w:rPr>
        <w:t>opening and closing payment accounts in various currencies,</w:t>
      </w:r>
    </w:p>
    <w:p w14:paraId="073D376E" w14:textId="2F3A16A4" w:rsidR="0080602D" w:rsidRPr="00913F2D" w:rsidRDefault="00913F2D" w:rsidP="0080602D">
      <w:pPr>
        <w:pStyle w:val="Akapitzlist"/>
        <w:numPr>
          <w:ilvl w:val="1"/>
          <w:numId w:val="24"/>
        </w:numPr>
        <w:jc w:val="both"/>
        <w:rPr>
          <w:lang w:val="en-US"/>
        </w:rPr>
      </w:pPr>
      <w:r w:rsidRPr="00913F2D">
        <w:rPr>
          <w:lang w:val="en-US"/>
        </w:rPr>
        <w:t>maintaining the current and accounting balance of payment accounts on the basis of ordered transactions and transactions from the partner bank via API (Application Programming Interface) or settlement packages,</w:t>
      </w:r>
    </w:p>
    <w:p w14:paraId="5B2586B7" w14:textId="77777777" w:rsidR="00913F2D" w:rsidRDefault="00913F2D" w:rsidP="00913F2D">
      <w:pPr>
        <w:pStyle w:val="Akapitzlist"/>
        <w:numPr>
          <w:ilvl w:val="1"/>
          <w:numId w:val="24"/>
        </w:numPr>
        <w:jc w:val="both"/>
        <w:rPr>
          <w:lang w:val="en-US"/>
        </w:rPr>
      </w:pPr>
      <w:r w:rsidRPr="00913F2D">
        <w:rPr>
          <w:lang w:val="en-US"/>
        </w:rPr>
        <w:t>registering incoming payment transactions in line with Elixir, SEPA, and SWIFT sessions,</w:t>
      </w:r>
    </w:p>
    <w:p w14:paraId="339379E7" w14:textId="7771931C" w:rsidR="0080602D" w:rsidRPr="00913F2D" w:rsidRDefault="00913F2D" w:rsidP="00913F2D">
      <w:pPr>
        <w:pStyle w:val="Akapitzlist"/>
        <w:numPr>
          <w:ilvl w:val="1"/>
          <w:numId w:val="24"/>
        </w:numPr>
        <w:jc w:val="both"/>
        <w:rPr>
          <w:lang w:val="en-US"/>
        </w:rPr>
      </w:pPr>
      <w:r w:rsidRPr="00913F2D">
        <w:rPr>
          <w:lang w:val="en-US"/>
        </w:rPr>
        <w:t>ordering Elixir, SEPA, SWIFT, Tax Office, ZUS payment transactions with additional verification of performed transactions and the possibility of two-stage authorization of payment orders (authorization scheme),</w:t>
      </w:r>
    </w:p>
    <w:p w14:paraId="3BB86ABC" w14:textId="279AA1FA" w:rsidR="0080602D" w:rsidRPr="00913F2D" w:rsidRDefault="00913F2D" w:rsidP="0080602D">
      <w:pPr>
        <w:pStyle w:val="Akapitzlist"/>
        <w:numPr>
          <w:ilvl w:val="1"/>
          <w:numId w:val="24"/>
        </w:numPr>
        <w:jc w:val="both"/>
        <w:rPr>
          <w:lang w:val="en-US"/>
        </w:rPr>
      </w:pPr>
      <w:r w:rsidRPr="00913F2D">
        <w:rPr>
          <w:lang w:val="en-US"/>
        </w:rPr>
        <w:t>collecting the history of transactions performed, registration and update of the statuses of transactions made on the basis of integration with a partner bank or settlement packages,</w:t>
      </w:r>
    </w:p>
    <w:p w14:paraId="35C39494" w14:textId="77777777" w:rsidR="00913F2D" w:rsidRPr="00D809AB" w:rsidRDefault="00913F2D" w:rsidP="0080602D">
      <w:pPr>
        <w:pStyle w:val="Akapitzlist"/>
        <w:numPr>
          <w:ilvl w:val="1"/>
          <w:numId w:val="24"/>
        </w:numPr>
        <w:jc w:val="both"/>
        <w:rPr>
          <w:lang w:val="en-US"/>
        </w:rPr>
      </w:pPr>
      <w:r w:rsidRPr="00D809AB">
        <w:rPr>
          <w:lang w:val="en-US"/>
        </w:rPr>
        <w:t>generating confirmations of individual transactions and account statements,</w:t>
      </w:r>
    </w:p>
    <w:p w14:paraId="21426B63" w14:textId="77777777" w:rsidR="00913F2D" w:rsidRPr="00913F2D" w:rsidRDefault="00913F2D" w:rsidP="0080602D">
      <w:pPr>
        <w:pStyle w:val="Akapitzlist"/>
        <w:numPr>
          <w:ilvl w:val="1"/>
          <w:numId w:val="24"/>
        </w:numPr>
        <w:jc w:val="both"/>
        <w:rPr>
          <w:lang w:val="en-US"/>
        </w:rPr>
      </w:pPr>
      <w:r w:rsidRPr="00913F2D">
        <w:rPr>
          <w:lang w:val="en-US"/>
        </w:rPr>
        <w:t>providing a tool for managing users, users' KYC applications, accounts and transactions,</w:t>
      </w:r>
    </w:p>
    <w:p w14:paraId="789875E9" w14:textId="4A7AB616" w:rsidR="0080602D" w:rsidRPr="00913F2D" w:rsidRDefault="00913F2D" w:rsidP="00913F2D">
      <w:pPr>
        <w:pStyle w:val="Akapitzlist"/>
        <w:numPr>
          <w:ilvl w:val="1"/>
          <w:numId w:val="24"/>
        </w:numPr>
        <w:jc w:val="both"/>
        <w:rPr>
          <w:lang w:val="en-US"/>
        </w:rPr>
      </w:pPr>
      <w:r w:rsidRPr="00913F2D">
        <w:rPr>
          <w:lang w:val="en-US"/>
        </w:rPr>
        <w:t>providing a tool enabling active monitoring and transaction management, in particular in terms of regulations derived from the Act</w:t>
      </w:r>
      <w:r>
        <w:rPr>
          <w:lang w:val="en-US"/>
        </w:rPr>
        <w:t xml:space="preserve"> </w:t>
      </w:r>
      <w:r w:rsidRPr="00913F2D">
        <w:rPr>
          <w:lang w:val="en-US"/>
        </w:rPr>
        <w:t>on counteracting money laundering and financing terrorism (Journal of Laws of 2022, item 593, as amended), the Act on Payment Services (</w:t>
      </w:r>
      <w:proofErr w:type="gramStart"/>
      <w:r w:rsidRPr="00913F2D">
        <w:rPr>
          <w:lang w:val="en-US"/>
        </w:rPr>
        <w:t>i.e.</w:t>
      </w:r>
      <w:proofErr w:type="gramEnd"/>
      <w:r w:rsidRPr="00913F2D">
        <w:rPr>
          <w:lang w:val="en-US"/>
        </w:rPr>
        <w:t xml:space="preserve"> Journal of Laws of 2021, item 1907, as amended) and the Act</w:t>
      </w:r>
      <w:r>
        <w:rPr>
          <w:lang w:val="en-US"/>
        </w:rPr>
        <w:t xml:space="preserve"> </w:t>
      </w:r>
      <w:r w:rsidRPr="00913F2D">
        <w:rPr>
          <w:lang w:val="en-US"/>
        </w:rPr>
        <w:t>on banking law (i.e. Journal of Laws of 2021, item 2439 as amended)</w:t>
      </w:r>
    </w:p>
    <w:p w14:paraId="0BF0701F" w14:textId="361314F7" w:rsidR="0080602D" w:rsidRPr="00913F2D" w:rsidRDefault="0080602D" w:rsidP="00913F2D">
      <w:pPr>
        <w:ind w:left="360"/>
        <w:jc w:val="both"/>
        <w:rPr>
          <w:lang w:val="en-US"/>
        </w:rPr>
      </w:pPr>
      <w:r w:rsidRPr="00913F2D">
        <w:rPr>
          <w:lang w:val="en-US"/>
        </w:rPr>
        <w:t xml:space="preserve">2. </w:t>
      </w:r>
      <w:r w:rsidR="00913F2D" w:rsidRPr="00913F2D">
        <w:rPr>
          <w:lang w:val="en-US"/>
        </w:rPr>
        <w:t>Building a web application (frontend) enabling users to use</w:t>
      </w:r>
      <w:r w:rsidR="00913F2D">
        <w:rPr>
          <w:lang w:val="en-US"/>
        </w:rPr>
        <w:t xml:space="preserve"> </w:t>
      </w:r>
      <w:r w:rsidR="00913F2D" w:rsidRPr="00913F2D">
        <w:rPr>
          <w:lang w:val="en-US"/>
        </w:rPr>
        <w:t>from the functionality of payment accounts and transactions. The elements of the panel consist of:</w:t>
      </w:r>
    </w:p>
    <w:p w14:paraId="220A0E22" w14:textId="43F4B65C" w:rsidR="0080602D" w:rsidRPr="00913F2D" w:rsidRDefault="00913F2D" w:rsidP="0080602D">
      <w:pPr>
        <w:pStyle w:val="Akapitzlist"/>
        <w:numPr>
          <w:ilvl w:val="1"/>
          <w:numId w:val="25"/>
        </w:numPr>
        <w:jc w:val="both"/>
        <w:rPr>
          <w:lang w:val="en-US"/>
        </w:rPr>
      </w:pPr>
      <w:r w:rsidRPr="00913F2D">
        <w:rPr>
          <w:lang w:val="en-US"/>
        </w:rPr>
        <w:t>login view using a unique login and user password, additionally verified with a one-time password (two-factor login),</w:t>
      </w:r>
    </w:p>
    <w:p w14:paraId="76CD0304" w14:textId="29D74877" w:rsidR="0080602D" w:rsidRPr="00913F2D" w:rsidRDefault="00913F2D" w:rsidP="0080602D">
      <w:pPr>
        <w:pStyle w:val="Akapitzlist"/>
        <w:numPr>
          <w:ilvl w:val="1"/>
          <w:numId w:val="25"/>
        </w:numPr>
        <w:jc w:val="both"/>
        <w:rPr>
          <w:lang w:val="en-US"/>
        </w:rPr>
      </w:pPr>
      <w:r w:rsidRPr="00913F2D">
        <w:rPr>
          <w:lang w:val="en-US"/>
        </w:rPr>
        <w:t>password reset view,</w:t>
      </w:r>
    </w:p>
    <w:p w14:paraId="0883C8CA" w14:textId="77777777" w:rsidR="00913F2D" w:rsidRPr="00913F2D" w:rsidRDefault="00913F2D" w:rsidP="0080602D">
      <w:pPr>
        <w:pStyle w:val="Akapitzlist"/>
        <w:numPr>
          <w:ilvl w:val="1"/>
          <w:numId w:val="25"/>
        </w:numPr>
        <w:jc w:val="both"/>
        <w:rPr>
          <w:lang w:val="en-US"/>
        </w:rPr>
      </w:pPr>
      <w:r w:rsidRPr="00913F2D">
        <w:rPr>
          <w:lang w:val="en-US"/>
        </w:rPr>
        <w:t>view of the registration form based on additional verification,</w:t>
      </w:r>
    </w:p>
    <w:p w14:paraId="54709DF7" w14:textId="5C810082" w:rsidR="0080602D" w:rsidRPr="00913F2D" w:rsidRDefault="00913F2D" w:rsidP="0080602D">
      <w:pPr>
        <w:pStyle w:val="Akapitzlist"/>
        <w:numPr>
          <w:ilvl w:val="1"/>
          <w:numId w:val="25"/>
        </w:numPr>
        <w:jc w:val="both"/>
        <w:rPr>
          <w:lang w:val="en-US"/>
        </w:rPr>
      </w:pPr>
      <w:r w:rsidRPr="00913F2D">
        <w:rPr>
          <w:lang w:val="en-US"/>
        </w:rPr>
        <w:lastRenderedPageBreak/>
        <w:t>the registration questionnaire for the user enabling the remote delivery of the documentation necessary to carry out the entrepreneur's verification processes in the form of a secure form with the possibility of sending attachments,</w:t>
      </w:r>
    </w:p>
    <w:p w14:paraId="7F68EE6F" w14:textId="4EF2B100" w:rsidR="0080602D" w:rsidRPr="00913F2D" w:rsidRDefault="00913F2D" w:rsidP="0080602D">
      <w:pPr>
        <w:pStyle w:val="Akapitzlist"/>
        <w:numPr>
          <w:ilvl w:val="1"/>
          <w:numId w:val="25"/>
        </w:numPr>
        <w:jc w:val="both"/>
        <w:rPr>
          <w:lang w:val="en-US"/>
        </w:rPr>
      </w:pPr>
      <w:r w:rsidRPr="00913F2D">
        <w:rPr>
          <w:lang w:val="en-US"/>
        </w:rPr>
        <w:t>view of payment accounts taking into account the currency of the account, the balance of funds available, the accounting balance, the list of recent operations and the ability to freely move between accounts,</w:t>
      </w:r>
    </w:p>
    <w:p w14:paraId="2A8FAAAF" w14:textId="7BF04337" w:rsidR="00913F2D" w:rsidRPr="00913F2D" w:rsidRDefault="00913F2D" w:rsidP="00913F2D">
      <w:pPr>
        <w:pStyle w:val="Akapitzlist"/>
        <w:numPr>
          <w:ilvl w:val="1"/>
          <w:numId w:val="25"/>
        </w:numPr>
        <w:jc w:val="both"/>
        <w:rPr>
          <w:lang w:val="en-US"/>
        </w:rPr>
      </w:pPr>
      <w:r w:rsidRPr="00913F2D">
        <w:rPr>
          <w:lang w:val="en-US"/>
        </w:rPr>
        <w:t>view of the full history of transactions, taking into account the type of transaction and its status</w:t>
      </w:r>
    </w:p>
    <w:p w14:paraId="77901321" w14:textId="6493C7A0" w:rsidR="0080602D" w:rsidRPr="00913F2D" w:rsidRDefault="00913F2D" w:rsidP="00913F2D">
      <w:pPr>
        <w:pStyle w:val="Akapitzlist"/>
        <w:jc w:val="both"/>
        <w:rPr>
          <w:lang w:val="en-US"/>
        </w:rPr>
      </w:pPr>
      <w:r w:rsidRPr="00913F2D">
        <w:rPr>
          <w:lang w:val="en-US"/>
        </w:rPr>
        <w:t>with the possibility of filtering in terms of time, amount and transaction title,</w:t>
      </w:r>
    </w:p>
    <w:p w14:paraId="6D3ACE19" w14:textId="57DABE8E" w:rsidR="0080602D" w:rsidRPr="00913F2D" w:rsidRDefault="00913F2D" w:rsidP="0080602D">
      <w:pPr>
        <w:pStyle w:val="Akapitzlist"/>
        <w:numPr>
          <w:ilvl w:val="1"/>
          <w:numId w:val="25"/>
        </w:numPr>
        <w:jc w:val="both"/>
        <w:rPr>
          <w:lang w:val="en-US"/>
        </w:rPr>
      </w:pPr>
      <w:r w:rsidRPr="00913F2D">
        <w:rPr>
          <w:lang w:val="en-US"/>
        </w:rPr>
        <w:t>the ability to download a transaction confirmation and account statement,</w:t>
      </w:r>
    </w:p>
    <w:p w14:paraId="040191B1" w14:textId="0F7424A6" w:rsidR="0080602D" w:rsidRPr="00913F2D" w:rsidRDefault="00913F2D" w:rsidP="0080602D">
      <w:pPr>
        <w:pStyle w:val="Akapitzlist"/>
        <w:numPr>
          <w:ilvl w:val="1"/>
          <w:numId w:val="25"/>
        </w:numPr>
        <w:jc w:val="both"/>
        <w:rPr>
          <w:lang w:val="en-US"/>
        </w:rPr>
      </w:pPr>
      <w:r w:rsidRPr="00913F2D">
        <w:rPr>
          <w:lang w:val="en-US"/>
        </w:rPr>
        <w:t xml:space="preserve">view of ordering bank transfers: between own accounts, between </w:t>
      </w:r>
      <w:proofErr w:type="spellStart"/>
      <w:r w:rsidRPr="00913F2D">
        <w:rPr>
          <w:lang w:val="en-US"/>
        </w:rPr>
        <w:t>Quicko</w:t>
      </w:r>
      <w:proofErr w:type="spellEnd"/>
      <w:r w:rsidRPr="00913F2D">
        <w:rPr>
          <w:lang w:val="en-US"/>
        </w:rPr>
        <w:t xml:space="preserve"> users and external ones: ELIXIR, SEPA, SWIFT, ZUS, Tax Office,</w:t>
      </w:r>
    </w:p>
    <w:p w14:paraId="4B3EE979" w14:textId="17AA07A9" w:rsidR="0080602D" w:rsidRPr="00913F2D" w:rsidRDefault="00913F2D" w:rsidP="0080602D">
      <w:pPr>
        <w:pStyle w:val="Akapitzlist"/>
        <w:numPr>
          <w:ilvl w:val="1"/>
          <w:numId w:val="25"/>
        </w:numPr>
        <w:jc w:val="both"/>
        <w:rPr>
          <w:lang w:val="en-US"/>
        </w:rPr>
      </w:pPr>
      <w:r w:rsidRPr="00913F2D">
        <w:rPr>
          <w:lang w:val="en-US"/>
        </w:rPr>
        <w:t>view of the account of the account holder containing the user's data along with the possibility of editing the login data, and the exchange of documents (upload and download of documents).</w:t>
      </w:r>
    </w:p>
    <w:p w14:paraId="52D4B93E" w14:textId="77777777" w:rsidR="00F3544E" w:rsidRPr="00913F2D" w:rsidRDefault="00F3544E" w:rsidP="00F3544E">
      <w:pPr>
        <w:spacing w:after="0" w:line="288" w:lineRule="auto"/>
        <w:ind w:left="66"/>
        <w:jc w:val="both"/>
        <w:rPr>
          <w:rFonts w:asciiTheme="minorHAnsi" w:hAnsiTheme="minorHAnsi" w:cstheme="minorHAnsi"/>
          <w:sz w:val="24"/>
          <w:szCs w:val="24"/>
          <w:lang w:val="en-US"/>
        </w:rPr>
      </w:pPr>
    </w:p>
    <w:p w14:paraId="2E223693" w14:textId="29602A77" w:rsidR="00DB4713" w:rsidRPr="00D9265C" w:rsidRDefault="00D9265C" w:rsidP="00F3544E">
      <w:pPr>
        <w:pStyle w:val="Akapitzlist"/>
        <w:numPr>
          <w:ilvl w:val="1"/>
          <w:numId w:val="1"/>
        </w:numPr>
        <w:spacing w:after="0" w:line="288" w:lineRule="auto"/>
        <w:ind w:left="426"/>
        <w:jc w:val="both"/>
        <w:rPr>
          <w:rFonts w:asciiTheme="minorHAnsi" w:hAnsiTheme="minorHAnsi" w:cstheme="minorHAnsi"/>
          <w:sz w:val="24"/>
          <w:szCs w:val="24"/>
          <w:lang w:val="en-US"/>
        </w:rPr>
      </w:pPr>
      <w:r w:rsidRPr="00D9265C">
        <w:rPr>
          <w:rFonts w:asciiTheme="minorHAnsi" w:hAnsiTheme="minorHAnsi" w:cstheme="minorHAnsi"/>
          <w:sz w:val="24"/>
          <w:szCs w:val="24"/>
          <w:lang w:val="en-US"/>
        </w:rPr>
        <w:t>Name and CPV Code specified in the Common Procurement Vocabulary:</w:t>
      </w:r>
    </w:p>
    <w:p w14:paraId="6866A4C1" w14:textId="2649CE4C" w:rsidR="00F55585" w:rsidRPr="003F69CE" w:rsidRDefault="00F3544E" w:rsidP="00D20366">
      <w:pPr>
        <w:shd w:val="clear" w:color="auto" w:fill="FFFFFF"/>
        <w:spacing w:after="0" w:line="360" w:lineRule="auto"/>
        <w:ind w:firstLine="426"/>
        <w:textAlignment w:val="baseline"/>
        <w:rPr>
          <w:rFonts w:asciiTheme="minorHAnsi" w:hAnsiTheme="minorHAnsi" w:cstheme="minorHAnsi"/>
          <w:color w:val="000000" w:themeColor="text1"/>
          <w:sz w:val="24"/>
          <w:szCs w:val="24"/>
        </w:rPr>
      </w:pPr>
      <w:r w:rsidRPr="00C15149">
        <w:rPr>
          <w:rFonts w:asciiTheme="minorHAnsi" w:hAnsiTheme="minorHAnsi" w:cstheme="minorHAnsi"/>
          <w:b/>
          <w:color w:val="000000" w:themeColor="text1"/>
          <w:sz w:val="24"/>
          <w:szCs w:val="24"/>
        </w:rPr>
        <w:t>66100000-1</w:t>
      </w:r>
      <w:r w:rsidR="00CE0743" w:rsidRPr="003F69CE">
        <w:rPr>
          <w:rFonts w:asciiTheme="minorHAnsi" w:hAnsiTheme="minorHAnsi" w:cstheme="minorHAnsi"/>
          <w:color w:val="000000" w:themeColor="text1"/>
          <w:sz w:val="24"/>
          <w:szCs w:val="24"/>
        </w:rPr>
        <w:t xml:space="preserve"> </w:t>
      </w:r>
      <w:r w:rsidR="00D9265C" w:rsidRPr="00D9265C">
        <w:rPr>
          <w:rFonts w:asciiTheme="minorHAnsi" w:hAnsiTheme="minorHAnsi" w:cstheme="minorHAnsi"/>
          <w:color w:val="000000" w:themeColor="text1"/>
          <w:sz w:val="24"/>
          <w:szCs w:val="24"/>
        </w:rPr>
        <w:t>Banking and investment services</w:t>
      </w:r>
    </w:p>
    <w:p w14:paraId="4BC78EF6" w14:textId="2C84C836" w:rsidR="00F55585" w:rsidRPr="00C15149" w:rsidRDefault="00844F6E" w:rsidP="00373F56">
      <w:pPr>
        <w:pStyle w:val="Tekstpodstawowy"/>
        <w:numPr>
          <w:ilvl w:val="0"/>
          <w:numId w:val="1"/>
        </w:numPr>
        <w:spacing w:line="360" w:lineRule="auto"/>
        <w:ind w:left="426"/>
        <w:rPr>
          <w:rFonts w:asciiTheme="minorHAnsi" w:hAnsiTheme="minorHAnsi" w:cstheme="minorHAnsi"/>
          <w:b/>
        </w:rPr>
      </w:pPr>
      <w:r>
        <w:rPr>
          <w:rFonts w:asciiTheme="minorHAnsi" w:hAnsiTheme="minorHAnsi" w:cstheme="minorHAnsi"/>
          <w:b/>
        </w:rPr>
        <w:t xml:space="preserve">Order </w:t>
      </w:r>
      <w:proofErr w:type="spellStart"/>
      <w:r>
        <w:rPr>
          <w:rFonts w:asciiTheme="minorHAnsi" w:hAnsiTheme="minorHAnsi" w:cstheme="minorHAnsi"/>
          <w:b/>
        </w:rPr>
        <w:t>quotation</w:t>
      </w:r>
      <w:proofErr w:type="spellEnd"/>
      <w:r>
        <w:rPr>
          <w:rFonts w:asciiTheme="minorHAnsi" w:hAnsiTheme="minorHAnsi" w:cstheme="minorHAnsi"/>
          <w:b/>
        </w:rPr>
        <w:t xml:space="preserve"> </w:t>
      </w:r>
      <w:r w:rsidR="00DB4713" w:rsidRPr="003F69CE">
        <w:rPr>
          <w:rFonts w:asciiTheme="minorHAnsi" w:hAnsiTheme="minorHAnsi" w:cstheme="minorHAnsi"/>
          <w:b/>
        </w:rPr>
        <w:t xml:space="preserve">– </w:t>
      </w:r>
      <w:proofErr w:type="spellStart"/>
      <w:r>
        <w:rPr>
          <w:rFonts w:asciiTheme="minorHAnsi" w:hAnsiTheme="minorHAnsi" w:cstheme="minorHAnsi"/>
          <w:b/>
        </w:rPr>
        <w:t>evaluation</w:t>
      </w:r>
      <w:proofErr w:type="spellEnd"/>
      <w:r>
        <w:rPr>
          <w:rFonts w:asciiTheme="minorHAnsi" w:hAnsiTheme="minorHAnsi" w:cstheme="minorHAnsi"/>
          <w:b/>
        </w:rPr>
        <w:t xml:space="preserve"> </w:t>
      </w:r>
      <w:proofErr w:type="spellStart"/>
      <w:r>
        <w:rPr>
          <w:rFonts w:asciiTheme="minorHAnsi" w:hAnsiTheme="minorHAnsi" w:cstheme="minorHAnsi"/>
          <w:b/>
        </w:rPr>
        <w:t>criteria</w:t>
      </w:r>
      <w:proofErr w:type="spellEnd"/>
      <w:r>
        <w:rPr>
          <w:rFonts w:asciiTheme="minorHAnsi" w:hAnsiTheme="minorHAnsi" w:cstheme="minorHAnsi"/>
          <w:b/>
        </w:rPr>
        <w:t xml:space="preserve"> </w:t>
      </w:r>
    </w:p>
    <w:p w14:paraId="41C45F57" w14:textId="52C4F913" w:rsidR="00AA0DDC" w:rsidRPr="00844F6E" w:rsidRDefault="00844F6E" w:rsidP="00F55585">
      <w:pPr>
        <w:pStyle w:val="Tekstpodstawowy"/>
        <w:spacing w:line="360" w:lineRule="auto"/>
        <w:ind w:left="426"/>
        <w:rPr>
          <w:rFonts w:asciiTheme="minorHAnsi" w:hAnsiTheme="minorHAnsi" w:cstheme="minorHAnsi"/>
          <w:lang w:val="en-US"/>
        </w:rPr>
      </w:pPr>
      <w:r w:rsidRPr="00844F6E">
        <w:rPr>
          <w:rFonts w:asciiTheme="minorHAnsi" w:hAnsiTheme="minorHAnsi" w:cstheme="minorHAnsi"/>
          <w:lang w:val="en-US"/>
        </w:rPr>
        <w:t xml:space="preserve">I offer the performance of the tasks specified in the inquiry no. </w:t>
      </w:r>
      <w:r w:rsidR="00C15149" w:rsidRPr="00844F6E">
        <w:rPr>
          <w:rFonts w:asciiTheme="minorHAnsi" w:hAnsiTheme="minorHAnsi" w:cstheme="minorHAnsi"/>
          <w:b/>
          <w:lang w:val="en-US"/>
        </w:rPr>
        <w:t>[………</w:t>
      </w:r>
      <w:r w:rsidRPr="00844F6E">
        <w:rPr>
          <w:rFonts w:asciiTheme="minorHAnsi" w:hAnsiTheme="minorHAnsi" w:cstheme="minorHAnsi"/>
          <w:b/>
          <w:lang w:val="en-US"/>
        </w:rPr>
        <w:t>……………………….</w:t>
      </w:r>
      <w:r w:rsidR="00C15149" w:rsidRPr="00844F6E">
        <w:rPr>
          <w:rFonts w:asciiTheme="minorHAnsi" w:hAnsiTheme="minorHAnsi" w:cstheme="minorHAnsi"/>
          <w:b/>
          <w:lang w:val="en-US"/>
        </w:rPr>
        <w:t>..]</w:t>
      </w:r>
      <w:r w:rsidR="00DB4713" w:rsidRPr="00844F6E">
        <w:rPr>
          <w:rFonts w:asciiTheme="minorHAnsi" w:hAnsiTheme="minorHAnsi" w:cstheme="minorHAnsi"/>
          <w:lang w:val="en-US"/>
        </w:rPr>
        <w:t xml:space="preserve"> </w:t>
      </w:r>
      <w:proofErr w:type="gramStart"/>
      <w:r w:rsidRPr="00844F6E">
        <w:rPr>
          <w:rFonts w:asciiTheme="minorHAnsi" w:hAnsiTheme="minorHAnsi" w:cstheme="minorHAnsi"/>
          <w:lang w:val="en-US"/>
        </w:rPr>
        <w:t xml:space="preserve">from </w:t>
      </w:r>
      <w:r w:rsidR="00AA0DDC" w:rsidRPr="00844F6E">
        <w:rPr>
          <w:rFonts w:asciiTheme="minorHAnsi" w:hAnsiTheme="minorHAnsi" w:cstheme="minorHAnsi"/>
          <w:lang w:val="en-US"/>
        </w:rPr>
        <w:t xml:space="preserve"> </w:t>
      </w:r>
      <w:r w:rsidR="00C15149" w:rsidRPr="00844F6E">
        <w:rPr>
          <w:rFonts w:asciiTheme="minorHAnsi" w:hAnsiTheme="minorHAnsi" w:cstheme="minorHAnsi"/>
          <w:b/>
          <w:bCs/>
          <w:lang w:val="en-US"/>
        </w:rPr>
        <w:t>[</w:t>
      </w:r>
      <w:proofErr w:type="gramEnd"/>
      <w:r w:rsidR="00C15149" w:rsidRPr="00844F6E">
        <w:rPr>
          <w:rFonts w:asciiTheme="minorHAnsi" w:hAnsiTheme="minorHAnsi" w:cstheme="minorHAnsi"/>
          <w:b/>
          <w:bCs/>
          <w:lang w:val="en-US"/>
        </w:rPr>
        <w:t>………</w:t>
      </w:r>
      <w:r w:rsidRPr="00844F6E">
        <w:rPr>
          <w:rFonts w:asciiTheme="minorHAnsi" w:hAnsiTheme="minorHAnsi" w:cstheme="minorHAnsi"/>
          <w:b/>
          <w:bCs/>
          <w:lang w:val="en-US"/>
        </w:rPr>
        <w:t>…….</w:t>
      </w:r>
      <w:r w:rsidR="00C15149" w:rsidRPr="00844F6E">
        <w:rPr>
          <w:rFonts w:asciiTheme="minorHAnsi" w:hAnsiTheme="minorHAnsi" w:cstheme="minorHAnsi"/>
          <w:b/>
          <w:bCs/>
          <w:lang w:val="en-US"/>
        </w:rPr>
        <w:t>..]</w:t>
      </w:r>
      <w:r w:rsidR="00AA0DDC" w:rsidRPr="00844F6E">
        <w:rPr>
          <w:rFonts w:asciiTheme="minorHAnsi" w:hAnsiTheme="minorHAnsi" w:cstheme="minorHAnsi"/>
          <w:lang w:val="en-US"/>
        </w:rPr>
        <w:t xml:space="preserve"> </w:t>
      </w:r>
      <w:r w:rsidR="00DB4713" w:rsidRPr="00844F6E">
        <w:rPr>
          <w:rFonts w:asciiTheme="minorHAnsi" w:hAnsiTheme="minorHAnsi" w:cstheme="minorHAnsi"/>
          <w:lang w:val="en-US"/>
        </w:rPr>
        <w:t xml:space="preserve">r. </w:t>
      </w:r>
      <w:r w:rsidRPr="00844F6E">
        <w:rPr>
          <w:rFonts w:asciiTheme="minorHAnsi" w:hAnsiTheme="minorHAnsi" w:cstheme="minorHAnsi"/>
          <w:lang w:val="en-US"/>
        </w:rPr>
        <w:t>for the price of</w:t>
      </w:r>
      <w:r w:rsidR="00DB4713" w:rsidRPr="00844F6E">
        <w:rPr>
          <w:rFonts w:asciiTheme="minorHAnsi" w:hAnsiTheme="minorHAnsi" w:cstheme="minorHAnsi"/>
          <w:lang w:val="en-US"/>
        </w:rPr>
        <w:t xml:space="preserve">: </w:t>
      </w:r>
    </w:p>
    <w:p w14:paraId="258A5CA1" w14:textId="2FE86A39" w:rsidR="00D14F07" w:rsidRPr="00844F6E" w:rsidRDefault="00844F6E" w:rsidP="002E3A60">
      <w:pPr>
        <w:pStyle w:val="Tekstpodstawowy"/>
        <w:spacing w:line="360" w:lineRule="auto"/>
        <w:ind w:left="426"/>
        <w:rPr>
          <w:rFonts w:asciiTheme="minorHAnsi" w:hAnsiTheme="minorHAnsi" w:cstheme="minorHAnsi"/>
          <w:lang w:val="en-US"/>
        </w:rPr>
      </w:pPr>
      <w:r w:rsidRPr="00844F6E">
        <w:rPr>
          <w:rFonts w:asciiTheme="minorHAnsi" w:hAnsiTheme="minorHAnsi" w:cstheme="minorHAnsi"/>
          <w:lang w:val="en-US"/>
        </w:rPr>
        <w:t>Net price</w:t>
      </w:r>
      <w:r w:rsidR="00C15149" w:rsidRPr="00844F6E">
        <w:rPr>
          <w:rFonts w:asciiTheme="minorHAnsi" w:hAnsiTheme="minorHAnsi" w:cstheme="minorHAnsi"/>
          <w:lang w:val="en-US"/>
        </w:rPr>
        <w:t xml:space="preserve"> </w:t>
      </w:r>
      <w:r w:rsidR="00D20366" w:rsidRPr="00844F6E">
        <w:rPr>
          <w:rFonts w:asciiTheme="minorHAnsi" w:hAnsiTheme="minorHAnsi" w:cstheme="minorHAnsi"/>
          <w:lang w:val="en-US"/>
        </w:rPr>
        <w:t>[</w:t>
      </w:r>
      <w:r w:rsidR="00DB4713" w:rsidRPr="00844F6E">
        <w:rPr>
          <w:rFonts w:asciiTheme="minorHAnsi" w:hAnsiTheme="minorHAnsi" w:cstheme="minorHAnsi"/>
          <w:lang w:val="en-US"/>
        </w:rPr>
        <w:t>PLN</w:t>
      </w:r>
      <w:r w:rsidR="00D20366" w:rsidRPr="00844F6E">
        <w:rPr>
          <w:rFonts w:asciiTheme="minorHAnsi" w:hAnsiTheme="minorHAnsi" w:cstheme="minorHAnsi"/>
          <w:lang w:val="en-US"/>
        </w:rPr>
        <w:t xml:space="preserve"> </w:t>
      </w:r>
      <w:r w:rsidR="00C15149" w:rsidRPr="00844F6E">
        <w:rPr>
          <w:rFonts w:asciiTheme="minorHAnsi" w:hAnsiTheme="minorHAnsi" w:cstheme="minorHAnsi"/>
          <w:lang w:val="en-US"/>
        </w:rPr>
        <w:t>/</w:t>
      </w:r>
      <w:r w:rsidR="00D20366" w:rsidRPr="00844F6E">
        <w:rPr>
          <w:rFonts w:asciiTheme="minorHAnsi" w:hAnsiTheme="minorHAnsi" w:cstheme="minorHAnsi"/>
          <w:lang w:val="en-US"/>
        </w:rPr>
        <w:t xml:space="preserve"> </w:t>
      </w:r>
      <w:r w:rsidR="00C15149" w:rsidRPr="00844F6E">
        <w:rPr>
          <w:rFonts w:asciiTheme="minorHAnsi" w:hAnsiTheme="minorHAnsi" w:cstheme="minorHAnsi"/>
          <w:lang w:val="en-US"/>
        </w:rPr>
        <w:t>EUR</w:t>
      </w:r>
      <w:r w:rsidR="00D20366">
        <w:rPr>
          <w:rStyle w:val="Odwoanieprzypisudolnego"/>
          <w:rFonts w:asciiTheme="minorHAnsi" w:hAnsiTheme="minorHAnsi" w:cstheme="minorHAnsi"/>
        </w:rPr>
        <w:footnoteReference w:id="1"/>
      </w:r>
      <w:r w:rsidR="00D20366" w:rsidRPr="00844F6E">
        <w:rPr>
          <w:rFonts w:asciiTheme="minorHAnsi" w:hAnsiTheme="minorHAnsi" w:cstheme="minorHAnsi"/>
          <w:lang w:val="en-US"/>
        </w:rPr>
        <w:t>]</w:t>
      </w:r>
      <w:r w:rsidR="00C15149" w:rsidRPr="00844F6E">
        <w:rPr>
          <w:rFonts w:asciiTheme="minorHAnsi" w:hAnsiTheme="minorHAnsi" w:cstheme="minorHAnsi"/>
          <w:lang w:val="en-US"/>
        </w:rPr>
        <w:t xml:space="preserve">: </w:t>
      </w:r>
      <w:r w:rsidR="00DB4713" w:rsidRPr="00844F6E">
        <w:rPr>
          <w:rFonts w:asciiTheme="minorHAnsi" w:hAnsiTheme="minorHAnsi" w:cstheme="minorHAnsi"/>
          <w:lang w:val="en-US"/>
        </w:rPr>
        <w:t>………………</w:t>
      </w:r>
      <w:r w:rsidR="00AA0DDC" w:rsidRPr="00844F6E">
        <w:rPr>
          <w:rFonts w:asciiTheme="minorHAnsi" w:hAnsiTheme="minorHAnsi" w:cstheme="minorHAnsi"/>
          <w:lang w:val="en-US"/>
        </w:rPr>
        <w:t>…</w:t>
      </w:r>
      <w:proofErr w:type="gramStart"/>
      <w:r w:rsidR="00AA0DDC" w:rsidRPr="00844F6E">
        <w:rPr>
          <w:rFonts w:asciiTheme="minorHAnsi" w:hAnsiTheme="minorHAnsi" w:cstheme="minorHAnsi"/>
          <w:lang w:val="en-US"/>
        </w:rPr>
        <w:t>…..</w:t>
      </w:r>
      <w:proofErr w:type="gramEnd"/>
      <w:r w:rsidR="00DB4713" w:rsidRPr="00844F6E">
        <w:rPr>
          <w:rFonts w:asciiTheme="minorHAnsi" w:hAnsiTheme="minorHAnsi" w:cstheme="minorHAnsi"/>
          <w:lang w:val="en-US"/>
        </w:rPr>
        <w:t>………………………</w:t>
      </w:r>
      <w:r w:rsidR="00C15149" w:rsidRPr="00844F6E">
        <w:rPr>
          <w:rFonts w:asciiTheme="minorHAnsi" w:hAnsiTheme="minorHAnsi" w:cstheme="minorHAnsi"/>
          <w:lang w:val="en-US"/>
        </w:rPr>
        <w:t>………;</w:t>
      </w:r>
    </w:p>
    <w:p w14:paraId="01DDB551" w14:textId="72B1ED6D" w:rsidR="00C15149" w:rsidRPr="00844F6E" w:rsidRDefault="00844F6E" w:rsidP="00D20366">
      <w:pPr>
        <w:pStyle w:val="Tekstpodstawowy"/>
        <w:spacing w:line="360" w:lineRule="auto"/>
        <w:rPr>
          <w:rFonts w:asciiTheme="minorHAnsi" w:hAnsiTheme="minorHAnsi" w:cstheme="minorHAnsi"/>
          <w:lang w:val="en-US"/>
        </w:rPr>
      </w:pPr>
      <w:r w:rsidRPr="00844F6E">
        <w:rPr>
          <w:rFonts w:asciiTheme="minorHAnsi" w:hAnsiTheme="minorHAnsi" w:cstheme="minorHAnsi"/>
          <w:lang w:val="en-US"/>
        </w:rPr>
        <w:t>In words</w:t>
      </w:r>
      <w:r w:rsidR="00C15149" w:rsidRPr="00844F6E">
        <w:rPr>
          <w:rFonts w:asciiTheme="minorHAnsi" w:hAnsiTheme="minorHAnsi" w:cstheme="minorHAnsi"/>
          <w:lang w:val="en-US"/>
        </w:rPr>
        <w:t>: ……………………………………………………………………………………………………………………………</w:t>
      </w:r>
      <w:r w:rsidR="00D20366" w:rsidRPr="00844F6E">
        <w:rPr>
          <w:rFonts w:asciiTheme="minorHAnsi" w:hAnsiTheme="minorHAnsi" w:cstheme="minorHAnsi"/>
          <w:lang w:val="en-US"/>
        </w:rPr>
        <w:t>;</w:t>
      </w:r>
    </w:p>
    <w:p w14:paraId="362F6222" w14:textId="662BD5C3" w:rsidR="00C15149" w:rsidRPr="00844F6E" w:rsidRDefault="00844F6E" w:rsidP="002E3A60">
      <w:pPr>
        <w:pStyle w:val="Tekstpodstawowy"/>
        <w:spacing w:line="360" w:lineRule="auto"/>
        <w:ind w:left="426"/>
        <w:rPr>
          <w:rFonts w:asciiTheme="minorHAnsi" w:hAnsiTheme="minorHAnsi" w:cstheme="minorHAnsi"/>
          <w:lang w:val="en-US"/>
        </w:rPr>
      </w:pPr>
      <w:r w:rsidRPr="00844F6E">
        <w:rPr>
          <w:rFonts w:asciiTheme="minorHAnsi" w:hAnsiTheme="minorHAnsi" w:cstheme="minorHAnsi"/>
          <w:lang w:val="en-US"/>
        </w:rPr>
        <w:t>Gross</w:t>
      </w:r>
      <w:r>
        <w:rPr>
          <w:rFonts w:asciiTheme="minorHAnsi" w:hAnsiTheme="minorHAnsi" w:cstheme="minorHAnsi"/>
          <w:lang w:val="en-US"/>
        </w:rPr>
        <w:t xml:space="preserve"> price</w:t>
      </w:r>
      <w:r w:rsidR="00DB4713" w:rsidRPr="00844F6E">
        <w:rPr>
          <w:rFonts w:asciiTheme="minorHAnsi" w:hAnsiTheme="minorHAnsi" w:cstheme="minorHAnsi"/>
          <w:lang w:val="en-US"/>
        </w:rPr>
        <w:t xml:space="preserve"> </w:t>
      </w:r>
      <w:r w:rsidR="00D20366" w:rsidRPr="00844F6E">
        <w:rPr>
          <w:rFonts w:asciiTheme="minorHAnsi" w:hAnsiTheme="minorHAnsi" w:cstheme="minorHAnsi"/>
          <w:lang w:val="en-US"/>
        </w:rPr>
        <w:t>[</w:t>
      </w:r>
      <w:r w:rsidR="00C15149" w:rsidRPr="00844F6E">
        <w:rPr>
          <w:rFonts w:asciiTheme="minorHAnsi" w:hAnsiTheme="minorHAnsi" w:cstheme="minorHAnsi"/>
          <w:lang w:val="en-US"/>
        </w:rPr>
        <w:t>PLN</w:t>
      </w:r>
      <w:r w:rsidR="00D20366" w:rsidRPr="00844F6E">
        <w:rPr>
          <w:rFonts w:asciiTheme="minorHAnsi" w:hAnsiTheme="minorHAnsi" w:cstheme="minorHAnsi"/>
          <w:lang w:val="en-US"/>
        </w:rPr>
        <w:t xml:space="preserve"> </w:t>
      </w:r>
      <w:r w:rsidR="00C15149" w:rsidRPr="00844F6E">
        <w:rPr>
          <w:rFonts w:asciiTheme="minorHAnsi" w:hAnsiTheme="minorHAnsi" w:cstheme="minorHAnsi"/>
          <w:lang w:val="en-US"/>
        </w:rPr>
        <w:t>/</w:t>
      </w:r>
      <w:r w:rsidR="00D20366" w:rsidRPr="00844F6E">
        <w:rPr>
          <w:rFonts w:asciiTheme="minorHAnsi" w:hAnsiTheme="minorHAnsi" w:cstheme="minorHAnsi"/>
          <w:lang w:val="en-US"/>
        </w:rPr>
        <w:t xml:space="preserve"> </w:t>
      </w:r>
      <w:r w:rsidR="00C15149" w:rsidRPr="00844F6E">
        <w:rPr>
          <w:rFonts w:asciiTheme="minorHAnsi" w:hAnsiTheme="minorHAnsi" w:cstheme="minorHAnsi"/>
          <w:lang w:val="en-US"/>
        </w:rPr>
        <w:t>EUR</w:t>
      </w:r>
      <w:r w:rsidR="00D20366" w:rsidRPr="00844F6E">
        <w:rPr>
          <w:rFonts w:asciiTheme="minorHAnsi" w:hAnsiTheme="minorHAnsi" w:cstheme="minorHAnsi"/>
          <w:vertAlign w:val="superscript"/>
          <w:lang w:val="en-US"/>
        </w:rPr>
        <w:t>1</w:t>
      </w:r>
      <w:r w:rsidR="00D20366" w:rsidRPr="00844F6E">
        <w:rPr>
          <w:rFonts w:asciiTheme="minorHAnsi" w:hAnsiTheme="minorHAnsi" w:cstheme="minorHAnsi"/>
          <w:lang w:val="en-US"/>
        </w:rPr>
        <w:t>]</w:t>
      </w:r>
      <w:r w:rsidR="00DB4713" w:rsidRPr="00844F6E">
        <w:rPr>
          <w:rFonts w:asciiTheme="minorHAnsi" w:hAnsiTheme="minorHAnsi" w:cstheme="minorHAnsi"/>
          <w:lang w:val="en-US"/>
        </w:rPr>
        <w:t>: ………………………………………………</w:t>
      </w:r>
      <w:r w:rsidR="00AA0DDC" w:rsidRPr="00844F6E">
        <w:rPr>
          <w:rFonts w:asciiTheme="minorHAnsi" w:hAnsiTheme="minorHAnsi" w:cstheme="minorHAnsi"/>
          <w:lang w:val="en-US"/>
        </w:rPr>
        <w:t>…</w:t>
      </w:r>
      <w:r w:rsidR="00C15149" w:rsidRPr="00844F6E">
        <w:rPr>
          <w:rFonts w:asciiTheme="minorHAnsi" w:hAnsiTheme="minorHAnsi" w:cstheme="minorHAnsi"/>
          <w:lang w:val="en-US"/>
        </w:rPr>
        <w:t xml:space="preserve">….; </w:t>
      </w:r>
    </w:p>
    <w:p w14:paraId="48106607" w14:textId="5ABFA406" w:rsidR="00DB4713" w:rsidRPr="00844F6E" w:rsidRDefault="00844F6E" w:rsidP="00D20366">
      <w:pPr>
        <w:pStyle w:val="Tekstpodstawowy"/>
        <w:spacing w:line="360" w:lineRule="auto"/>
        <w:rPr>
          <w:rFonts w:asciiTheme="minorHAnsi" w:hAnsiTheme="minorHAnsi" w:cstheme="minorHAnsi"/>
          <w:lang w:val="en-US"/>
        </w:rPr>
      </w:pPr>
      <w:r w:rsidRPr="00844F6E">
        <w:rPr>
          <w:rFonts w:asciiTheme="minorHAnsi" w:hAnsiTheme="minorHAnsi" w:cstheme="minorHAnsi"/>
          <w:lang w:val="en-US"/>
        </w:rPr>
        <w:t>In words</w:t>
      </w:r>
      <w:r w:rsidR="00C15149" w:rsidRPr="00844F6E">
        <w:rPr>
          <w:rFonts w:asciiTheme="minorHAnsi" w:hAnsiTheme="minorHAnsi" w:cstheme="minorHAnsi"/>
          <w:lang w:val="en-US"/>
        </w:rPr>
        <w:t>: ……………………………………</w:t>
      </w:r>
      <w:proofErr w:type="gramStart"/>
      <w:r w:rsidR="00C15149" w:rsidRPr="00844F6E">
        <w:rPr>
          <w:rFonts w:asciiTheme="minorHAnsi" w:hAnsiTheme="minorHAnsi" w:cstheme="minorHAnsi"/>
          <w:lang w:val="en-US"/>
        </w:rPr>
        <w:t>............................................................................................. .</w:t>
      </w:r>
      <w:proofErr w:type="gramEnd"/>
    </w:p>
    <w:p w14:paraId="75E59A11" w14:textId="77777777" w:rsidR="00C15149" w:rsidRPr="00844F6E" w:rsidRDefault="00C15149" w:rsidP="00C15149">
      <w:pPr>
        <w:pStyle w:val="Tekstpodstawowy"/>
        <w:spacing w:line="360" w:lineRule="auto"/>
        <w:rPr>
          <w:rFonts w:asciiTheme="minorHAnsi" w:hAnsiTheme="minorHAnsi" w:cstheme="minorHAnsi"/>
          <w:lang w:val="en-US"/>
        </w:rPr>
      </w:pPr>
    </w:p>
    <w:p w14:paraId="487B9A6E" w14:textId="42B66019" w:rsidR="00DB4713" w:rsidRPr="00D20366" w:rsidRDefault="00844F6E" w:rsidP="002E3A60">
      <w:pPr>
        <w:pStyle w:val="Tekstpodstawowy"/>
        <w:numPr>
          <w:ilvl w:val="0"/>
          <w:numId w:val="1"/>
        </w:numPr>
        <w:spacing w:line="360" w:lineRule="auto"/>
        <w:ind w:left="426"/>
        <w:rPr>
          <w:rFonts w:asciiTheme="minorHAnsi" w:hAnsiTheme="minorHAnsi" w:cstheme="minorHAnsi"/>
          <w:b/>
        </w:rPr>
      </w:pPr>
      <w:r>
        <w:rPr>
          <w:rFonts w:asciiTheme="minorHAnsi" w:hAnsiTheme="minorHAnsi" w:cstheme="minorHAnsi"/>
          <w:b/>
        </w:rPr>
        <w:t xml:space="preserve">I </w:t>
      </w:r>
      <w:proofErr w:type="spellStart"/>
      <w:r>
        <w:rPr>
          <w:rFonts w:asciiTheme="minorHAnsi" w:hAnsiTheme="minorHAnsi" w:cstheme="minorHAnsi"/>
          <w:b/>
        </w:rPr>
        <w:t>declare</w:t>
      </w:r>
      <w:proofErr w:type="spellEnd"/>
      <w:r>
        <w:rPr>
          <w:rFonts w:asciiTheme="minorHAnsi" w:hAnsiTheme="minorHAnsi" w:cstheme="minorHAnsi"/>
          <w:b/>
        </w:rPr>
        <w:t xml:space="preserve"> </w:t>
      </w:r>
      <w:proofErr w:type="spellStart"/>
      <w:r>
        <w:rPr>
          <w:rFonts w:asciiTheme="minorHAnsi" w:hAnsiTheme="minorHAnsi" w:cstheme="minorHAnsi"/>
          <w:b/>
        </w:rPr>
        <w:t>that</w:t>
      </w:r>
      <w:proofErr w:type="spellEnd"/>
      <w:r w:rsidR="00DB4713" w:rsidRPr="003F69CE">
        <w:rPr>
          <w:rFonts w:asciiTheme="minorHAnsi" w:hAnsiTheme="minorHAnsi" w:cstheme="minorHAnsi"/>
          <w:b/>
        </w:rPr>
        <w:t>:</w:t>
      </w:r>
    </w:p>
    <w:p w14:paraId="48E047CD" w14:textId="1D8248E4" w:rsidR="00DB4713" w:rsidRPr="00844F6E" w:rsidRDefault="00844F6E" w:rsidP="00D20366">
      <w:pPr>
        <w:pStyle w:val="Tekstpodstawowy"/>
        <w:numPr>
          <w:ilvl w:val="0"/>
          <w:numId w:val="23"/>
        </w:numPr>
        <w:spacing w:line="360" w:lineRule="auto"/>
        <w:rPr>
          <w:rFonts w:asciiTheme="minorHAnsi" w:hAnsiTheme="minorHAnsi" w:cstheme="minorHAnsi"/>
          <w:lang w:val="en-US"/>
        </w:rPr>
      </w:pPr>
      <w:r w:rsidRPr="00844F6E">
        <w:rPr>
          <w:rFonts w:asciiTheme="minorHAnsi" w:hAnsiTheme="minorHAnsi" w:cstheme="minorHAnsi"/>
          <w:lang w:val="en-US"/>
        </w:rPr>
        <w:t>I have read the terms of the inquiry and I meet the conditions for participation in the procedure.</w:t>
      </w:r>
    </w:p>
    <w:p w14:paraId="5F2F5525" w14:textId="17417AD8" w:rsidR="00DB4713" w:rsidRPr="00844F6E" w:rsidRDefault="00844F6E" w:rsidP="00D20366">
      <w:pPr>
        <w:pStyle w:val="Tekstpodstawowy"/>
        <w:numPr>
          <w:ilvl w:val="0"/>
          <w:numId w:val="23"/>
        </w:numPr>
        <w:spacing w:line="360" w:lineRule="auto"/>
        <w:rPr>
          <w:rFonts w:asciiTheme="minorHAnsi" w:hAnsiTheme="minorHAnsi" w:cstheme="minorHAnsi"/>
          <w:lang w:val="en-US"/>
        </w:rPr>
      </w:pPr>
      <w:r w:rsidRPr="00844F6E">
        <w:rPr>
          <w:rFonts w:asciiTheme="minorHAnsi" w:hAnsiTheme="minorHAnsi" w:cstheme="minorHAnsi"/>
          <w:lang w:val="en-US"/>
        </w:rPr>
        <w:t>I have read the requirements of the inquiry regarding the description of the subject of the contract, and thus I have obtained the necessary information necessary for the proper performance of the contract to the extent that it ensures the correct preparation of the offer and full implementation of the contract and I have no objections.</w:t>
      </w:r>
    </w:p>
    <w:p w14:paraId="5625B376" w14:textId="77777777" w:rsidR="00844F6E" w:rsidRPr="00844F6E" w:rsidRDefault="00844F6E" w:rsidP="00BA4116">
      <w:pPr>
        <w:pStyle w:val="Tekstpodstawowy"/>
        <w:numPr>
          <w:ilvl w:val="0"/>
          <w:numId w:val="23"/>
        </w:numPr>
        <w:spacing w:line="360" w:lineRule="auto"/>
        <w:rPr>
          <w:rFonts w:asciiTheme="minorHAnsi" w:hAnsiTheme="minorHAnsi" w:cstheme="minorHAnsi"/>
          <w:lang w:val="en-US"/>
        </w:rPr>
      </w:pPr>
      <w:r w:rsidRPr="00844F6E">
        <w:rPr>
          <w:rFonts w:asciiTheme="minorHAnsi" w:hAnsiTheme="minorHAnsi" w:cstheme="minorHAnsi"/>
          <w:lang w:val="en-US"/>
        </w:rPr>
        <w:lastRenderedPageBreak/>
        <w:t>If my offer is considered the most advantageous, I undertake to sign the contract on the date and place indicated by the Ordering Party.</w:t>
      </w:r>
    </w:p>
    <w:p w14:paraId="449DCA9B" w14:textId="06FEDAAF" w:rsidR="00DB4713" w:rsidRPr="00844F6E" w:rsidRDefault="00844F6E" w:rsidP="00BA4116">
      <w:pPr>
        <w:pStyle w:val="Tekstpodstawowy"/>
        <w:numPr>
          <w:ilvl w:val="0"/>
          <w:numId w:val="23"/>
        </w:numPr>
        <w:spacing w:line="360" w:lineRule="auto"/>
        <w:rPr>
          <w:rFonts w:asciiTheme="minorHAnsi" w:hAnsiTheme="minorHAnsi" w:cstheme="minorHAnsi"/>
          <w:lang w:val="en-US"/>
        </w:rPr>
      </w:pPr>
      <w:r w:rsidRPr="00844F6E">
        <w:rPr>
          <w:rFonts w:asciiTheme="minorHAnsi" w:hAnsiTheme="minorHAnsi" w:cstheme="minorHAnsi"/>
          <w:lang w:val="en-US"/>
        </w:rPr>
        <w:t>I consent to the processing of my personal data contained in the offer for the purposes of the recruitment process in accordance with the Regulation of the European Parliament and of the Council (EU) 2016/679 of 27 April 2016 on the protection of individuals with regard to the processing of personal data and on the free movement of such data and the repeal of Directive 95/46 / EC (General Data Protection Regulation) - GDPR.</w:t>
      </w:r>
    </w:p>
    <w:p w14:paraId="7472680F" w14:textId="37BC7B8B" w:rsidR="00DB4713" w:rsidRPr="00844F6E" w:rsidRDefault="00844F6E" w:rsidP="00D20366">
      <w:pPr>
        <w:pStyle w:val="Tekstpodstawowy"/>
        <w:numPr>
          <w:ilvl w:val="0"/>
          <w:numId w:val="23"/>
        </w:numPr>
        <w:spacing w:line="360" w:lineRule="auto"/>
        <w:rPr>
          <w:rFonts w:asciiTheme="minorHAnsi" w:hAnsiTheme="minorHAnsi" w:cstheme="minorHAnsi"/>
          <w:lang w:val="en-US"/>
        </w:rPr>
      </w:pPr>
      <w:r w:rsidRPr="00844F6E">
        <w:rPr>
          <w:rFonts w:asciiTheme="minorHAnsi" w:hAnsiTheme="minorHAnsi" w:cstheme="minorHAnsi"/>
          <w:lang w:val="en-US"/>
        </w:rPr>
        <w:t>The information contained in the presented offer is true.</w:t>
      </w:r>
    </w:p>
    <w:p w14:paraId="640EF9CA" w14:textId="0DB23002" w:rsidR="00DB4713" w:rsidRPr="00844F6E" w:rsidRDefault="00DB4713" w:rsidP="002E3A60">
      <w:pPr>
        <w:pStyle w:val="Tekstpodstawowy"/>
        <w:spacing w:line="360" w:lineRule="auto"/>
        <w:rPr>
          <w:rFonts w:asciiTheme="minorHAnsi" w:hAnsiTheme="minorHAnsi" w:cstheme="minorHAnsi"/>
          <w:b/>
          <w:lang w:val="en-US"/>
        </w:rPr>
      </w:pPr>
    </w:p>
    <w:p w14:paraId="460413F7" w14:textId="39931437" w:rsidR="00F55585" w:rsidRPr="00844F6E" w:rsidRDefault="00844F6E" w:rsidP="002E3A60">
      <w:pPr>
        <w:pStyle w:val="Tekstpodstawowy"/>
        <w:spacing w:line="360" w:lineRule="auto"/>
        <w:rPr>
          <w:rFonts w:asciiTheme="minorHAnsi" w:hAnsiTheme="minorHAnsi" w:cstheme="minorHAnsi"/>
          <w:b/>
          <w:lang w:val="en-US"/>
        </w:rPr>
      </w:pPr>
      <w:r w:rsidRPr="00844F6E">
        <w:rPr>
          <w:rFonts w:asciiTheme="minorHAnsi" w:hAnsiTheme="minorHAnsi" w:cstheme="minorHAnsi"/>
          <w:b/>
          <w:lang w:val="en-US"/>
        </w:rPr>
        <w:t>As an integral part of the offer, I attach the following attachments:</w:t>
      </w:r>
    </w:p>
    <w:p w14:paraId="3CA1EF04" w14:textId="0DA1C7C4" w:rsidR="00C9174A" w:rsidRPr="006F7D4B" w:rsidRDefault="00844F6E" w:rsidP="00C9174A">
      <w:pPr>
        <w:pStyle w:val="Tekstpodstawowy"/>
        <w:numPr>
          <w:ilvl w:val="0"/>
          <w:numId w:val="4"/>
        </w:numPr>
        <w:spacing w:line="360" w:lineRule="auto"/>
        <w:rPr>
          <w:rFonts w:asciiTheme="minorHAnsi" w:hAnsiTheme="minorHAnsi" w:cstheme="minorHAnsi"/>
          <w:b/>
          <w:bCs/>
          <w:lang w:val="en-US"/>
        </w:rPr>
      </w:pPr>
      <w:r w:rsidRPr="00844F6E">
        <w:rPr>
          <w:rFonts w:asciiTheme="minorHAnsi" w:hAnsiTheme="minorHAnsi" w:cstheme="minorHAnsi"/>
          <w:lang w:val="en-US"/>
        </w:rPr>
        <w:t xml:space="preserve">Declaration of no capital or personal relations - </w:t>
      </w:r>
      <w:r w:rsidR="006F7D4B" w:rsidRPr="006F7D4B">
        <w:rPr>
          <w:rFonts w:asciiTheme="minorHAnsi" w:hAnsiTheme="minorHAnsi" w:cstheme="minorHAnsi"/>
          <w:b/>
          <w:bCs/>
          <w:lang w:val="en-US"/>
        </w:rPr>
        <w:t>Annex</w:t>
      </w:r>
      <w:r w:rsidRPr="006F7D4B">
        <w:rPr>
          <w:rFonts w:asciiTheme="minorHAnsi" w:hAnsiTheme="minorHAnsi" w:cstheme="minorHAnsi"/>
          <w:b/>
          <w:bCs/>
          <w:lang w:val="en-US"/>
        </w:rPr>
        <w:t xml:space="preserve"> 2</w:t>
      </w:r>
    </w:p>
    <w:p w14:paraId="096ABC2F" w14:textId="535F6127" w:rsidR="00293929" w:rsidRPr="00C9174A" w:rsidRDefault="00C9174A" w:rsidP="00C9174A">
      <w:pPr>
        <w:pStyle w:val="Tekstpodstawowy"/>
        <w:numPr>
          <w:ilvl w:val="0"/>
          <w:numId w:val="4"/>
        </w:numPr>
        <w:spacing w:line="360" w:lineRule="auto"/>
        <w:rPr>
          <w:rFonts w:asciiTheme="minorHAnsi" w:hAnsiTheme="minorHAnsi" w:cstheme="minorHAnsi"/>
          <w:lang w:val="en-US"/>
        </w:rPr>
      </w:pPr>
      <w:r w:rsidRPr="00C9174A">
        <w:rPr>
          <w:rFonts w:asciiTheme="minorHAnsi" w:hAnsiTheme="minorHAnsi" w:cstheme="minorHAnsi"/>
          <w:bCs/>
          <w:lang w:val="en-US"/>
        </w:rPr>
        <w:t xml:space="preserve">Statement on meeting the conditions for participation in the procedure - </w:t>
      </w:r>
      <w:r w:rsidR="006F7D4B" w:rsidRPr="006F7D4B">
        <w:rPr>
          <w:rFonts w:asciiTheme="minorHAnsi" w:hAnsiTheme="minorHAnsi" w:cstheme="minorHAnsi"/>
          <w:b/>
          <w:lang w:val="en-US"/>
        </w:rPr>
        <w:t>Annex</w:t>
      </w:r>
      <w:r w:rsidRPr="006F7D4B">
        <w:rPr>
          <w:rFonts w:asciiTheme="minorHAnsi" w:hAnsiTheme="minorHAnsi" w:cstheme="minorHAnsi"/>
          <w:b/>
          <w:lang w:val="en-US"/>
        </w:rPr>
        <w:t xml:space="preserve"> 3</w:t>
      </w:r>
    </w:p>
    <w:p w14:paraId="5EC203A8" w14:textId="76BB51C9" w:rsidR="00DB4713" w:rsidRPr="006F7D4B" w:rsidRDefault="00C9174A" w:rsidP="002E3A60">
      <w:pPr>
        <w:pStyle w:val="Tekstpodstawowy"/>
        <w:numPr>
          <w:ilvl w:val="0"/>
          <w:numId w:val="4"/>
        </w:numPr>
        <w:spacing w:line="360" w:lineRule="auto"/>
        <w:rPr>
          <w:rFonts w:asciiTheme="minorHAnsi" w:hAnsiTheme="minorHAnsi" w:cstheme="minorHAnsi"/>
          <w:b/>
          <w:bCs/>
        </w:rPr>
      </w:pPr>
      <w:r>
        <w:rPr>
          <w:rFonts w:asciiTheme="minorHAnsi" w:hAnsiTheme="minorHAnsi" w:cstheme="minorHAnsi"/>
        </w:rPr>
        <w:t xml:space="preserve">Information </w:t>
      </w:r>
      <w:proofErr w:type="spellStart"/>
      <w:r>
        <w:rPr>
          <w:rFonts w:asciiTheme="minorHAnsi" w:hAnsiTheme="minorHAnsi" w:cstheme="minorHAnsi"/>
        </w:rPr>
        <w:t>clause</w:t>
      </w:r>
      <w:proofErr w:type="spellEnd"/>
      <w:r w:rsidR="00D20366">
        <w:rPr>
          <w:rFonts w:asciiTheme="minorHAnsi" w:hAnsiTheme="minorHAnsi" w:cstheme="minorHAnsi"/>
        </w:rPr>
        <w:t xml:space="preserve"> – </w:t>
      </w:r>
      <w:proofErr w:type="spellStart"/>
      <w:r w:rsidR="006F7D4B" w:rsidRPr="006F7D4B">
        <w:rPr>
          <w:rFonts w:asciiTheme="minorHAnsi" w:hAnsiTheme="minorHAnsi" w:cstheme="minorHAnsi"/>
          <w:b/>
          <w:bCs/>
        </w:rPr>
        <w:t>Annex</w:t>
      </w:r>
      <w:proofErr w:type="spellEnd"/>
      <w:r w:rsidRPr="006F7D4B">
        <w:rPr>
          <w:rFonts w:asciiTheme="minorHAnsi" w:hAnsiTheme="minorHAnsi" w:cstheme="minorHAnsi"/>
          <w:b/>
          <w:bCs/>
        </w:rPr>
        <w:t xml:space="preserve"> 4</w:t>
      </w:r>
      <w:r w:rsidR="00D14F07" w:rsidRPr="006F7D4B">
        <w:rPr>
          <w:rFonts w:asciiTheme="minorHAnsi" w:hAnsiTheme="minorHAnsi" w:cstheme="minorHAnsi"/>
          <w:b/>
          <w:bCs/>
        </w:rPr>
        <w:t>.</w:t>
      </w:r>
    </w:p>
    <w:p w14:paraId="541320CB" w14:textId="4F42862E" w:rsidR="00AF40F0" w:rsidRPr="006F7D4B" w:rsidRDefault="00C9174A" w:rsidP="002E3A60">
      <w:pPr>
        <w:pStyle w:val="Tekstpodstawowy"/>
        <w:numPr>
          <w:ilvl w:val="0"/>
          <w:numId w:val="4"/>
        </w:numPr>
        <w:spacing w:line="360" w:lineRule="auto"/>
        <w:rPr>
          <w:rFonts w:asciiTheme="minorHAnsi" w:hAnsiTheme="minorHAnsi" w:cstheme="minorHAnsi"/>
          <w:b/>
          <w:bCs/>
          <w:lang w:val="en-US"/>
        </w:rPr>
      </w:pPr>
      <w:r w:rsidRPr="00C9174A">
        <w:rPr>
          <w:rFonts w:asciiTheme="minorHAnsi" w:hAnsiTheme="minorHAnsi" w:cstheme="minorHAnsi"/>
          <w:lang w:val="en-US"/>
        </w:rPr>
        <w:t>Documents confirming the "knowledge and experience" criter</w:t>
      </w:r>
      <w:r>
        <w:rPr>
          <w:rFonts w:asciiTheme="minorHAnsi" w:hAnsiTheme="minorHAnsi" w:cstheme="minorHAnsi"/>
          <w:lang w:val="en-US"/>
        </w:rPr>
        <w:t>ia</w:t>
      </w:r>
      <w:r w:rsidRPr="00C9174A">
        <w:rPr>
          <w:rFonts w:asciiTheme="minorHAnsi" w:hAnsiTheme="minorHAnsi" w:cstheme="minorHAnsi"/>
          <w:lang w:val="en-US"/>
        </w:rPr>
        <w:t xml:space="preserve"> - </w:t>
      </w:r>
      <w:r w:rsidR="006F7D4B" w:rsidRPr="006F7D4B">
        <w:rPr>
          <w:rFonts w:asciiTheme="minorHAnsi" w:hAnsiTheme="minorHAnsi" w:cstheme="minorHAnsi"/>
          <w:b/>
          <w:bCs/>
          <w:lang w:val="en-US"/>
        </w:rPr>
        <w:t>Annex</w:t>
      </w:r>
      <w:r w:rsidRPr="006F7D4B">
        <w:rPr>
          <w:rFonts w:asciiTheme="minorHAnsi" w:hAnsiTheme="minorHAnsi" w:cstheme="minorHAnsi"/>
          <w:b/>
          <w:bCs/>
          <w:lang w:val="en-US"/>
        </w:rPr>
        <w:t xml:space="preserve"> 5.</w:t>
      </w:r>
    </w:p>
    <w:p w14:paraId="7CDDE0A3" w14:textId="77777777" w:rsidR="00DB4713" w:rsidRPr="00C9174A" w:rsidRDefault="00DB4713" w:rsidP="002E3A60">
      <w:pPr>
        <w:tabs>
          <w:tab w:val="left" w:pos="3970"/>
        </w:tabs>
        <w:spacing w:after="0" w:line="360" w:lineRule="auto"/>
        <w:rPr>
          <w:rFonts w:asciiTheme="minorHAnsi" w:hAnsiTheme="minorHAnsi" w:cstheme="minorHAnsi"/>
          <w:sz w:val="24"/>
          <w:szCs w:val="24"/>
          <w:lang w:val="en-US"/>
        </w:rPr>
      </w:pPr>
    </w:p>
    <w:p w14:paraId="66FFC5B3" w14:textId="77777777" w:rsidR="00DB4713" w:rsidRPr="00C9174A" w:rsidRDefault="00DB4713" w:rsidP="002E3A60">
      <w:pPr>
        <w:tabs>
          <w:tab w:val="left" w:pos="3970"/>
        </w:tabs>
        <w:spacing w:after="0" w:line="360" w:lineRule="auto"/>
        <w:rPr>
          <w:rFonts w:asciiTheme="minorHAnsi" w:hAnsiTheme="minorHAnsi" w:cstheme="minorHAnsi"/>
          <w:sz w:val="24"/>
          <w:szCs w:val="24"/>
          <w:lang w:val="en-US"/>
        </w:rPr>
      </w:pPr>
    </w:p>
    <w:p w14:paraId="7D5040DC" w14:textId="77777777" w:rsidR="00DB4713" w:rsidRPr="00C9174A" w:rsidRDefault="00DB4713" w:rsidP="00DB4713">
      <w:pPr>
        <w:tabs>
          <w:tab w:val="left" w:pos="3970"/>
        </w:tabs>
        <w:spacing w:after="0" w:line="240" w:lineRule="auto"/>
        <w:rPr>
          <w:rFonts w:asciiTheme="minorHAnsi" w:hAnsiTheme="minorHAnsi" w:cstheme="minorHAnsi"/>
          <w:sz w:val="24"/>
          <w:szCs w:val="24"/>
          <w:lang w:val="en-US"/>
        </w:rPr>
      </w:pPr>
    </w:p>
    <w:p w14:paraId="0AD53A27" w14:textId="77777777" w:rsidR="00DB4713" w:rsidRPr="003F69CE" w:rsidRDefault="00DB4713" w:rsidP="00DB4713">
      <w:pPr>
        <w:tabs>
          <w:tab w:val="left" w:pos="3970"/>
        </w:tabs>
        <w:spacing w:after="0" w:line="240" w:lineRule="auto"/>
        <w:jc w:val="right"/>
        <w:rPr>
          <w:rFonts w:asciiTheme="minorHAnsi" w:hAnsiTheme="minorHAnsi" w:cstheme="minorHAnsi"/>
          <w:i/>
          <w:sz w:val="24"/>
          <w:szCs w:val="24"/>
        </w:rPr>
      </w:pPr>
      <w:r w:rsidRPr="003F69CE">
        <w:rPr>
          <w:rFonts w:asciiTheme="minorHAnsi" w:hAnsiTheme="minorHAnsi" w:cstheme="minorHAnsi"/>
          <w:i/>
          <w:sz w:val="24"/>
          <w:szCs w:val="24"/>
        </w:rPr>
        <w:t>………………………………………………………………..</w:t>
      </w:r>
    </w:p>
    <w:p w14:paraId="312491F5" w14:textId="30A2D178" w:rsidR="00DB4713" w:rsidRPr="003F69CE" w:rsidRDefault="00692883" w:rsidP="00692883">
      <w:pPr>
        <w:tabs>
          <w:tab w:val="left" w:pos="3970"/>
        </w:tabs>
        <w:spacing w:after="0" w:line="240" w:lineRule="auto"/>
        <w:jc w:val="center"/>
        <w:rPr>
          <w:rFonts w:asciiTheme="minorHAnsi" w:hAnsiTheme="minorHAnsi" w:cstheme="minorHAnsi"/>
          <w:i/>
          <w:sz w:val="24"/>
          <w:szCs w:val="24"/>
        </w:rPr>
      </w:pPr>
      <w:r>
        <w:rPr>
          <w:rFonts w:asciiTheme="minorHAnsi" w:hAnsiTheme="minorHAnsi" w:cstheme="minorHAnsi"/>
          <w:i/>
          <w:sz w:val="24"/>
          <w:szCs w:val="24"/>
        </w:rPr>
        <w:tab/>
      </w:r>
      <w:r w:rsidR="00DB4713" w:rsidRPr="003F69CE">
        <w:rPr>
          <w:rFonts w:asciiTheme="minorHAnsi" w:hAnsiTheme="minorHAnsi" w:cstheme="minorHAnsi"/>
          <w:i/>
          <w:sz w:val="24"/>
          <w:szCs w:val="24"/>
        </w:rPr>
        <w:t>(</w:t>
      </w:r>
      <w:proofErr w:type="spellStart"/>
      <w:r w:rsidR="00DB4713" w:rsidRPr="003F69CE">
        <w:rPr>
          <w:rFonts w:asciiTheme="minorHAnsi" w:hAnsiTheme="minorHAnsi" w:cstheme="minorHAnsi"/>
          <w:i/>
          <w:sz w:val="24"/>
          <w:szCs w:val="24"/>
        </w:rPr>
        <w:t>dat</w:t>
      </w:r>
      <w:r w:rsidR="00C9174A">
        <w:rPr>
          <w:rFonts w:asciiTheme="minorHAnsi" w:hAnsiTheme="minorHAnsi" w:cstheme="minorHAnsi"/>
          <w:i/>
          <w:sz w:val="24"/>
          <w:szCs w:val="24"/>
        </w:rPr>
        <w:t>e</w:t>
      </w:r>
      <w:proofErr w:type="spellEnd"/>
      <w:r w:rsidR="00DB4713" w:rsidRPr="003F69CE">
        <w:rPr>
          <w:rFonts w:asciiTheme="minorHAnsi" w:hAnsiTheme="minorHAnsi" w:cstheme="minorHAnsi"/>
          <w:i/>
          <w:sz w:val="24"/>
          <w:szCs w:val="24"/>
        </w:rPr>
        <w:t xml:space="preserve">, </w:t>
      </w:r>
      <w:proofErr w:type="spellStart"/>
      <w:r w:rsidR="00C9174A">
        <w:rPr>
          <w:rFonts w:asciiTheme="minorHAnsi" w:hAnsiTheme="minorHAnsi" w:cstheme="minorHAnsi"/>
          <w:i/>
          <w:sz w:val="24"/>
          <w:szCs w:val="24"/>
        </w:rPr>
        <w:t>Contractor’s</w:t>
      </w:r>
      <w:proofErr w:type="spellEnd"/>
      <w:r w:rsidR="00C9174A">
        <w:rPr>
          <w:rFonts w:asciiTheme="minorHAnsi" w:hAnsiTheme="minorHAnsi" w:cstheme="minorHAnsi"/>
          <w:i/>
          <w:sz w:val="24"/>
          <w:szCs w:val="24"/>
        </w:rPr>
        <w:t xml:space="preserve"> </w:t>
      </w:r>
      <w:proofErr w:type="spellStart"/>
      <w:r w:rsidR="00C9174A">
        <w:rPr>
          <w:rFonts w:asciiTheme="minorHAnsi" w:hAnsiTheme="minorHAnsi" w:cstheme="minorHAnsi"/>
          <w:i/>
          <w:sz w:val="24"/>
          <w:szCs w:val="24"/>
        </w:rPr>
        <w:t>signature</w:t>
      </w:r>
      <w:proofErr w:type="spellEnd"/>
      <w:r w:rsidR="00DB4713" w:rsidRPr="003F69CE">
        <w:rPr>
          <w:rFonts w:asciiTheme="minorHAnsi" w:hAnsiTheme="minorHAnsi" w:cstheme="minorHAnsi"/>
          <w:i/>
          <w:sz w:val="24"/>
          <w:szCs w:val="24"/>
        </w:rPr>
        <w:t>)</w:t>
      </w:r>
    </w:p>
    <w:p w14:paraId="630028C9" w14:textId="77777777" w:rsidR="00DB4713" w:rsidRPr="003F69CE" w:rsidRDefault="00DB4713" w:rsidP="00DB4713">
      <w:pPr>
        <w:tabs>
          <w:tab w:val="left" w:pos="3970"/>
        </w:tabs>
        <w:spacing w:after="0" w:line="240" w:lineRule="auto"/>
        <w:rPr>
          <w:rFonts w:asciiTheme="minorHAnsi" w:hAnsiTheme="minorHAnsi" w:cstheme="minorHAnsi"/>
          <w:i/>
          <w:sz w:val="24"/>
          <w:szCs w:val="24"/>
        </w:rPr>
      </w:pPr>
    </w:p>
    <w:p w14:paraId="18299D7C" w14:textId="77777777" w:rsidR="00DB4713" w:rsidRPr="003F69CE" w:rsidRDefault="00DB4713">
      <w:pPr>
        <w:rPr>
          <w:rFonts w:asciiTheme="minorHAnsi" w:hAnsiTheme="minorHAnsi" w:cstheme="minorHAnsi"/>
          <w:sz w:val="24"/>
          <w:szCs w:val="24"/>
        </w:rPr>
      </w:pPr>
    </w:p>
    <w:sectPr w:rsidR="00DB4713" w:rsidRPr="003F69CE" w:rsidSect="00D20366">
      <w:headerReference w:type="default" r:id="rId8"/>
      <w:footerReference w:type="even" r:id="rId9"/>
      <w:footerReference w:type="default" r:id="rId10"/>
      <w:pgSz w:w="11906" w:h="16838"/>
      <w:pgMar w:top="19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A5734" w14:textId="77777777" w:rsidR="009F73B2" w:rsidRDefault="009F73B2" w:rsidP="00DB4713">
      <w:pPr>
        <w:spacing w:after="0" w:line="240" w:lineRule="auto"/>
      </w:pPr>
      <w:r>
        <w:separator/>
      </w:r>
    </w:p>
  </w:endnote>
  <w:endnote w:type="continuationSeparator" w:id="0">
    <w:p w14:paraId="3549A5CD" w14:textId="77777777" w:rsidR="009F73B2" w:rsidRDefault="009F73B2" w:rsidP="00DB4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8F7EE" w14:textId="1E1BEDDF" w:rsidR="00FE0610" w:rsidRDefault="00093F2A" w:rsidP="003B1FB8">
    <w:pPr>
      <w:pStyle w:val="Stopka"/>
      <w:framePr w:wrap="around" w:vAnchor="text" w:hAnchor="margin" w:xAlign="right"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separate"/>
    </w:r>
    <w:r w:rsidR="00D20366">
      <w:rPr>
        <w:rStyle w:val="Numerstrony"/>
        <w:rFonts w:cs="Calibri"/>
        <w:noProof/>
      </w:rPr>
      <w:t>4</w:t>
    </w:r>
    <w:r>
      <w:rPr>
        <w:rStyle w:val="Numerstrony"/>
        <w:rFonts w:cs="Calibri"/>
      </w:rPr>
      <w:fldChar w:fldCharType="end"/>
    </w:r>
  </w:p>
  <w:p w14:paraId="4A0C5255" w14:textId="77777777" w:rsidR="00FE0610" w:rsidRDefault="009F73B2" w:rsidP="003B1FB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E2990" w14:textId="0BD9D069" w:rsidR="00FE0610" w:rsidRDefault="00093F2A" w:rsidP="003B1FB8">
    <w:pPr>
      <w:pStyle w:val="Stopka"/>
      <w:framePr w:wrap="around" w:vAnchor="text" w:hAnchor="margin" w:xAlign="right"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separate"/>
    </w:r>
    <w:r w:rsidR="008222FA">
      <w:rPr>
        <w:rStyle w:val="Numerstrony"/>
        <w:rFonts w:cs="Calibri"/>
        <w:noProof/>
      </w:rPr>
      <w:t>4</w:t>
    </w:r>
    <w:r>
      <w:rPr>
        <w:rStyle w:val="Numerstrony"/>
        <w:rFonts w:cs="Calibri"/>
      </w:rPr>
      <w:fldChar w:fldCharType="end"/>
    </w:r>
  </w:p>
  <w:p w14:paraId="680D339B" w14:textId="77777777" w:rsidR="00FE0610" w:rsidRPr="00F27BB2" w:rsidRDefault="009F73B2" w:rsidP="00C15149">
    <w:pPr>
      <w:pStyle w:val="Stopka"/>
      <w:ind w:right="360"/>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FFA90" w14:textId="77777777" w:rsidR="009F73B2" w:rsidRDefault="009F73B2" w:rsidP="00DB4713">
      <w:pPr>
        <w:spacing w:after="0" w:line="240" w:lineRule="auto"/>
      </w:pPr>
      <w:r>
        <w:separator/>
      </w:r>
    </w:p>
  </w:footnote>
  <w:footnote w:type="continuationSeparator" w:id="0">
    <w:p w14:paraId="598E2807" w14:textId="77777777" w:rsidR="009F73B2" w:rsidRDefault="009F73B2" w:rsidP="00DB4713">
      <w:pPr>
        <w:spacing w:after="0" w:line="240" w:lineRule="auto"/>
      </w:pPr>
      <w:r>
        <w:continuationSeparator/>
      </w:r>
    </w:p>
  </w:footnote>
  <w:footnote w:id="1">
    <w:p w14:paraId="23C4C4CB" w14:textId="0AA24407" w:rsidR="00D20366" w:rsidRDefault="00D20366">
      <w:pPr>
        <w:pStyle w:val="Tekstprzypisudolnego"/>
      </w:pPr>
      <w:r>
        <w:rPr>
          <w:rStyle w:val="Odwoanieprzypisudolnego"/>
        </w:rPr>
        <w:footnoteRef/>
      </w:r>
      <w:r>
        <w:t xml:space="preserve"> </w:t>
      </w:r>
      <w:r w:rsidR="00844F6E">
        <w:t>Delete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08384" w14:textId="46EC5131" w:rsidR="00FE0610" w:rsidRDefault="00C962CA" w:rsidP="00DB4713">
    <w:pPr>
      <w:pStyle w:val="Nagwek"/>
      <w:rPr>
        <w:noProof/>
        <w:sz w:val="16"/>
        <w:szCs w:val="16"/>
        <w:lang w:eastAsia="pl-PL"/>
      </w:rPr>
    </w:pPr>
    <w:r w:rsidRPr="00326354">
      <w:rPr>
        <w:noProof/>
        <w:lang w:eastAsia="pl-PL"/>
      </w:rPr>
      <w:drawing>
        <wp:inline distT="0" distB="0" distL="0" distR="0" wp14:anchorId="7102BE0A" wp14:editId="654F0927">
          <wp:extent cx="5760720" cy="581660"/>
          <wp:effectExtent l="0" t="0" r="0" b="8890"/>
          <wp:docPr id="10" name="Obraz 10" descr="C:\Users\Monika Nowak\AppData\Local\Temp\Temp1_logotypy_z_EFRR_CMYK.zip\logotypy_z_EFRR_CMYK\jpg\EFRR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 Nowak\AppData\Local\Temp\Temp1_logotypy_z_EFRR_CMYK.zip\logotypy_z_EFRR_CMYK\jpg\EFRR_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1660"/>
                  </a:xfrm>
                  <a:prstGeom prst="rect">
                    <a:avLst/>
                  </a:prstGeom>
                  <a:noFill/>
                  <a:ln>
                    <a:noFill/>
                  </a:ln>
                </pic:spPr>
              </pic:pic>
            </a:graphicData>
          </a:graphic>
        </wp:inline>
      </w:drawing>
    </w:r>
  </w:p>
  <w:p w14:paraId="72F38EC1" w14:textId="4402DFDD" w:rsidR="00C962CA" w:rsidRPr="00C962CA" w:rsidRDefault="00C962CA" w:rsidP="00C962CA">
    <w:pPr>
      <w:pStyle w:val="Nagwek"/>
      <w:jc w:val="center"/>
      <w:rPr>
        <w:noProof/>
        <w:sz w:val="22"/>
        <w:szCs w:val="16"/>
        <w:lang w:eastAsia="pl-PL"/>
      </w:rPr>
    </w:pPr>
    <w:r w:rsidRPr="00C962CA">
      <w:rPr>
        <w:noProof/>
        <w:sz w:val="22"/>
        <w:szCs w:val="16"/>
        <w:lang w:eastAsia="pl-PL"/>
      </w:rPr>
      <w:t>Sfinansowano w ramach reakcji Unii na pandemię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C94"/>
    <w:multiLevelType w:val="hybridMultilevel"/>
    <w:tmpl w:val="B73275A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5A95298"/>
    <w:multiLevelType w:val="hybridMultilevel"/>
    <w:tmpl w:val="AF92E9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441DE2"/>
    <w:multiLevelType w:val="hybridMultilevel"/>
    <w:tmpl w:val="763A2152"/>
    <w:lvl w:ilvl="0" w:tplc="B3A4432C">
      <w:start w:val="3"/>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5F2793"/>
    <w:multiLevelType w:val="hybridMultilevel"/>
    <w:tmpl w:val="EAD2181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DB05E31"/>
    <w:multiLevelType w:val="hybridMultilevel"/>
    <w:tmpl w:val="81B22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C96218"/>
    <w:multiLevelType w:val="hybridMultilevel"/>
    <w:tmpl w:val="D6DC68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E046F1"/>
    <w:multiLevelType w:val="hybridMultilevel"/>
    <w:tmpl w:val="8004B580"/>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7" w15:restartNumberingAfterBreak="0">
    <w:nsid w:val="17461E34"/>
    <w:multiLevelType w:val="hybridMultilevel"/>
    <w:tmpl w:val="9D703DA6"/>
    <w:lvl w:ilvl="0" w:tplc="77402FCA">
      <w:start w:val="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CC0C49"/>
    <w:multiLevelType w:val="hybridMultilevel"/>
    <w:tmpl w:val="11F8D58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490564E"/>
    <w:multiLevelType w:val="hybridMultilevel"/>
    <w:tmpl w:val="C9928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253488"/>
    <w:multiLevelType w:val="multilevel"/>
    <w:tmpl w:val="1F8CB4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8E5F16"/>
    <w:multiLevelType w:val="hybridMultilevel"/>
    <w:tmpl w:val="C69CD332"/>
    <w:lvl w:ilvl="0" w:tplc="F8AA47E6">
      <w:start w:val="2"/>
      <w:numFmt w:val="bullet"/>
      <w:lvlText w:val=""/>
      <w:lvlJc w:val="left"/>
      <w:pPr>
        <w:ind w:left="1080" w:hanging="360"/>
      </w:pPr>
      <w:rPr>
        <w:rFonts w:ascii="Symbol" w:eastAsia="Times New Roman"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CA24499"/>
    <w:multiLevelType w:val="hybridMultilevel"/>
    <w:tmpl w:val="22C89A74"/>
    <w:lvl w:ilvl="0" w:tplc="53F2C6E0">
      <w:start w:val="3"/>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CA83C36"/>
    <w:multiLevelType w:val="hybridMultilevel"/>
    <w:tmpl w:val="26085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602C88"/>
    <w:multiLevelType w:val="hybridMultilevel"/>
    <w:tmpl w:val="1DA0CD3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89B3459"/>
    <w:multiLevelType w:val="hybridMultilevel"/>
    <w:tmpl w:val="CDF0FB7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BF717E2"/>
    <w:multiLevelType w:val="hybridMultilevel"/>
    <w:tmpl w:val="AB404C74"/>
    <w:lvl w:ilvl="0" w:tplc="F1C6DF9A">
      <w:start w:val="3"/>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4B60B57"/>
    <w:multiLevelType w:val="hybridMultilevel"/>
    <w:tmpl w:val="0860BF6A"/>
    <w:lvl w:ilvl="0" w:tplc="E8AC8BAA">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8" w15:restartNumberingAfterBreak="0">
    <w:nsid w:val="62CE3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0401BB"/>
    <w:multiLevelType w:val="hybridMultilevel"/>
    <w:tmpl w:val="CCB03242"/>
    <w:lvl w:ilvl="0" w:tplc="8A0C8006">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B363605"/>
    <w:multiLevelType w:val="hybridMultilevel"/>
    <w:tmpl w:val="4156E332"/>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1" w15:restartNumberingAfterBreak="0">
    <w:nsid w:val="718707D1"/>
    <w:multiLevelType w:val="multilevel"/>
    <w:tmpl w:val="2B6ACC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2EF07C2"/>
    <w:multiLevelType w:val="hybridMultilevel"/>
    <w:tmpl w:val="1D9E9B7E"/>
    <w:lvl w:ilvl="0" w:tplc="62C0CB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78419C"/>
    <w:multiLevelType w:val="hybridMultilevel"/>
    <w:tmpl w:val="A282C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E2516B"/>
    <w:multiLevelType w:val="hybridMultilevel"/>
    <w:tmpl w:val="A0EE4FA6"/>
    <w:lvl w:ilvl="0" w:tplc="382077F6">
      <w:start w:val="3"/>
      <w:numFmt w:val="bullet"/>
      <w:lvlText w:val=""/>
      <w:lvlJc w:val="left"/>
      <w:pPr>
        <w:ind w:left="786" w:hanging="360"/>
      </w:pPr>
      <w:rPr>
        <w:rFonts w:ascii="Symbol" w:eastAsia="Times New Roman" w:hAnsi="Symbo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21"/>
  </w:num>
  <w:num w:numId="2">
    <w:abstractNumId w:val="17"/>
  </w:num>
  <w:num w:numId="3">
    <w:abstractNumId w:val="5"/>
  </w:num>
  <w:num w:numId="4">
    <w:abstractNumId w:val="9"/>
  </w:num>
  <w:num w:numId="5">
    <w:abstractNumId w:val="24"/>
  </w:num>
  <w:num w:numId="6">
    <w:abstractNumId w:val="2"/>
  </w:num>
  <w:num w:numId="7">
    <w:abstractNumId w:val="16"/>
  </w:num>
  <w:num w:numId="8">
    <w:abstractNumId w:val="12"/>
  </w:num>
  <w:num w:numId="9">
    <w:abstractNumId w:val="19"/>
  </w:num>
  <w:num w:numId="10">
    <w:abstractNumId w:val="15"/>
  </w:num>
  <w:num w:numId="11">
    <w:abstractNumId w:val="20"/>
  </w:num>
  <w:num w:numId="12">
    <w:abstractNumId w:val="14"/>
  </w:num>
  <w:num w:numId="13">
    <w:abstractNumId w:val="4"/>
  </w:num>
  <w:num w:numId="14">
    <w:abstractNumId w:val="3"/>
  </w:num>
  <w:num w:numId="15">
    <w:abstractNumId w:val="23"/>
  </w:num>
  <w:num w:numId="16">
    <w:abstractNumId w:val="0"/>
  </w:num>
  <w:num w:numId="17">
    <w:abstractNumId w:val="6"/>
  </w:num>
  <w:num w:numId="18">
    <w:abstractNumId w:val="1"/>
  </w:num>
  <w:num w:numId="19">
    <w:abstractNumId w:val="8"/>
  </w:num>
  <w:num w:numId="20">
    <w:abstractNumId w:val="22"/>
  </w:num>
  <w:num w:numId="21">
    <w:abstractNumId w:val="7"/>
  </w:num>
  <w:num w:numId="22">
    <w:abstractNumId w:val="11"/>
  </w:num>
  <w:num w:numId="23">
    <w:abstractNumId w:val="13"/>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13"/>
    <w:rsid w:val="00052FA3"/>
    <w:rsid w:val="00085154"/>
    <w:rsid w:val="000852C1"/>
    <w:rsid w:val="00093F2A"/>
    <w:rsid w:val="000D6293"/>
    <w:rsid w:val="000F4BC3"/>
    <w:rsid w:val="00261B62"/>
    <w:rsid w:val="00293929"/>
    <w:rsid w:val="002D64F1"/>
    <w:rsid w:val="002E3A60"/>
    <w:rsid w:val="00357250"/>
    <w:rsid w:val="00373F56"/>
    <w:rsid w:val="003F69CE"/>
    <w:rsid w:val="004930F0"/>
    <w:rsid w:val="004C0E28"/>
    <w:rsid w:val="004C22DF"/>
    <w:rsid w:val="004C6A51"/>
    <w:rsid w:val="00551421"/>
    <w:rsid w:val="005B6EDB"/>
    <w:rsid w:val="006421F7"/>
    <w:rsid w:val="00685EF6"/>
    <w:rsid w:val="00692883"/>
    <w:rsid w:val="006C229E"/>
    <w:rsid w:val="006F7D4B"/>
    <w:rsid w:val="00776A80"/>
    <w:rsid w:val="007B58E6"/>
    <w:rsid w:val="0080602D"/>
    <w:rsid w:val="008222FA"/>
    <w:rsid w:val="00844F6E"/>
    <w:rsid w:val="008F7750"/>
    <w:rsid w:val="009138F5"/>
    <w:rsid w:val="00913F2D"/>
    <w:rsid w:val="009A6593"/>
    <w:rsid w:val="009B54CF"/>
    <w:rsid w:val="009D4ADC"/>
    <w:rsid w:val="009D5A12"/>
    <w:rsid w:val="009F0C45"/>
    <w:rsid w:val="009F73B2"/>
    <w:rsid w:val="00A4599A"/>
    <w:rsid w:val="00A953E9"/>
    <w:rsid w:val="00A95B01"/>
    <w:rsid w:val="00AA0DDC"/>
    <w:rsid w:val="00AB2DEE"/>
    <w:rsid w:val="00AC395E"/>
    <w:rsid w:val="00AF40F0"/>
    <w:rsid w:val="00B5622B"/>
    <w:rsid w:val="00B72A77"/>
    <w:rsid w:val="00BA4116"/>
    <w:rsid w:val="00BE24D5"/>
    <w:rsid w:val="00C15149"/>
    <w:rsid w:val="00C82938"/>
    <w:rsid w:val="00C9174A"/>
    <w:rsid w:val="00C962CA"/>
    <w:rsid w:val="00CE0743"/>
    <w:rsid w:val="00D14F07"/>
    <w:rsid w:val="00D20366"/>
    <w:rsid w:val="00D21204"/>
    <w:rsid w:val="00D809AB"/>
    <w:rsid w:val="00D9265C"/>
    <w:rsid w:val="00DB4713"/>
    <w:rsid w:val="00DC680D"/>
    <w:rsid w:val="00DE519D"/>
    <w:rsid w:val="00E40344"/>
    <w:rsid w:val="00E80E62"/>
    <w:rsid w:val="00EB3AA4"/>
    <w:rsid w:val="00EC072B"/>
    <w:rsid w:val="00EC5771"/>
    <w:rsid w:val="00F3544E"/>
    <w:rsid w:val="00F55585"/>
    <w:rsid w:val="00F5753A"/>
    <w:rsid w:val="00F61E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2D608"/>
  <w15:chartTrackingRefBased/>
  <w15:docId w15:val="{4DCFE830-CE43-42BD-8217-16AD3294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471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_SZ_List Paragraph"/>
    <w:basedOn w:val="Normalny"/>
    <w:link w:val="AkapitzlistZnak"/>
    <w:uiPriority w:val="34"/>
    <w:qFormat/>
    <w:rsid w:val="00DB4713"/>
    <w:pPr>
      <w:ind w:left="720"/>
      <w:contextualSpacing/>
    </w:pPr>
    <w:rPr>
      <w:rFonts w:cs="Calibri"/>
    </w:rPr>
  </w:style>
  <w:style w:type="paragraph" w:styleId="Nagwek">
    <w:name w:val="header"/>
    <w:basedOn w:val="Normalny"/>
    <w:link w:val="NagwekZnak"/>
    <w:uiPriority w:val="99"/>
    <w:rsid w:val="00DB4713"/>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uiPriority w:val="99"/>
    <w:rsid w:val="00DB4713"/>
    <w:rPr>
      <w:rFonts w:ascii="Calibri" w:eastAsia="Calibri" w:hAnsi="Calibri" w:cs="Times New Roman"/>
      <w:sz w:val="20"/>
      <w:szCs w:val="20"/>
    </w:rPr>
  </w:style>
  <w:style w:type="paragraph" w:styleId="Stopka">
    <w:name w:val="footer"/>
    <w:basedOn w:val="Normalny"/>
    <w:link w:val="StopkaZnak"/>
    <w:uiPriority w:val="99"/>
    <w:rsid w:val="00DB4713"/>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rsid w:val="00DB4713"/>
    <w:rPr>
      <w:rFonts w:ascii="Calibri" w:eastAsia="Calibri" w:hAnsi="Calibri" w:cs="Times New Roman"/>
      <w:sz w:val="20"/>
      <w:szCs w:val="20"/>
    </w:rPr>
  </w:style>
  <w:style w:type="character" w:styleId="Numerstrony">
    <w:name w:val="page number"/>
    <w:uiPriority w:val="99"/>
    <w:rsid w:val="00DB4713"/>
    <w:rPr>
      <w:rFonts w:cs="Times New Roman"/>
    </w:rPr>
  </w:style>
  <w:style w:type="paragraph" w:styleId="Tekstpodstawowy">
    <w:name w:val="Body Text"/>
    <w:basedOn w:val="Normalny"/>
    <w:link w:val="TekstpodstawowyZnak"/>
    <w:rsid w:val="00DB4713"/>
    <w:pPr>
      <w:overflowPunct w:val="0"/>
      <w:autoSpaceDE w:val="0"/>
      <w:autoSpaceDN w:val="0"/>
      <w:adjustRightInd w:val="0"/>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DB4713"/>
    <w:rPr>
      <w:rFonts w:ascii="Times New Roman" w:eastAsia="Times New Roman" w:hAnsi="Times New Roman" w:cs="Times New Roman"/>
      <w:sz w:val="24"/>
      <w:szCs w:val="24"/>
    </w:rPr>
  </w:style>
  <w:style w:type="table" w:styleId="Tabela-Siatka">
    <w:name w:val="Table Grid"/>
    <w:basedOn w:val="Standardowy"/>
    <w:uiPriority w:val="39"/>
    <w:rsid w:val="002D6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T_SZ_List Paragraph Znak"/>
    <w:link w:val="Akapitzlist"/>
    <w:uiPriority w:val="34"/>
    <w:locked/>
    <w:rsid w:val="009A6593"/>
    <w:rPr>
      <w:rFonts w:ascii="Calibri" w:eastAsia="Calibri" w:hAnsi="Calibri" w:cs="Calibri"/>
    </w:rPr>
  </w:style>
  <w:style w:type="paragraph" w:customStyle="1" w:styleId="gwp80a8e9a6msonormal">
    <w:name w:val="gwp80a8e9a6_msonormal"/>
    <w:basedOn w:val="Normalny"/>
    <w:rsid w:val="004C0E28"/>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D2036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0366"/>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D20366"/>
    <w:rPr>
      <w:vertAlign w:val="superscript"/>
    </w:rPr>
  </w:style>
  <w:style w:type="character" w:styleId="Odwoaniedokomentarza">
    <w:name w:val="annotation reference"/>
    <w:basedOn w:val="Domylnaczcionkaakapitu"/>
    <w:uiPriority w:val="99"/>
    <w:semiHidden/>
    <w:unhideWhenUsed/>
    <w:rsid w:val="00D20366"/>
    <w:rPr>
      <w:sz w:val="16"/>
      <w:szCs w:val="16"/>
    </w:rPr>
  </w:style>
  <w:style w:type="paragraph" w:styleId="Tekstkomentarza">
    <w:name w:val="annotation text"/>
    <w:basedOn w:val="Normalny"/>
    <w:link w:val="TekstkomentarzaZnak"/>
    <w:uiPriority w:val="99"/>
    <w:semiHidden/>
    <w:unhideWhenUsed/>
    <w:rsid w:val="00D203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036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20366"/>
    <w:rPr>
      <w:b/>
      <w:bCs/>
    </w:rPr>
  </w:style>
  <w:style w:type="character" w:customStyle="1" w:styleId="TematkomentarzaZnak">
    <w:name w:val="Temat komentarza Znak"/>
    <w:basedOn w:val="TekstkomentarzaZnak"/>
    <w:link w:val="Tematkomentarza"/>
    <w:uiPriority w:val="99"/>
    <w:semiHidden/>
    <w:rsid w:val="00D20366"/>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D203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036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FA57F-963F-47B1-BE9A-F762726B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1092</Words>
  <Characters>6554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Wrzesinska</dc:creator>
  <cp:keywords/>
  <dc:description/>
  <cp:lastModifiedBy>Agnieszka Krygier</cp:lastModifiedBy>
  <cp:revision>15</cp:revision>
  <dcterms:created xsi:type="dcterms:W3CDTF">2022-06-03T11:59:00Z</dcterms:created>
  <dcterms:modified xsi:type="dcterms:W3CDTF">2022-07-08T10:26:00Z</dcterms:modified>
</cp:coreProperties>
</file>